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CC" w:rsidRPr="00966D92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</w:pPr>
      <w:r w:rsidRPr="00966D92"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  <w:t>Разъяснения практики применения статьи 12 Федерального закона от</w:t>
      </w:r>
      <w:r w:rsidR="00DD47AB"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  <w:t> </w:t>
      </w:r>
      <w:r w:rsidRPr="00966D92"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  <w:t>25.12.2008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</w:t>
      </w:r>
      <w:r w:rsidR="00966D92"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  <w:t> </w:t>
      </w:r>
      <w:r w:rsidRPr="00966D92"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  <w:t xml:space="preserve">урегулированию конфликта </w:t>
      </w:r>
      <w:proofErr w:type="gramStart"/>
      <w:r w:rsidRPr="00966D92"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  <w:t>интересов</w:t>
      </w:r>
      <w:proofErr w:type="gramEnd"/>
      <w:r w:rsidRPr="00966D92"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  <w:t xml:space="preserve"> бывшему государственному служащему на замещение им должности в коммерческой или</w:t>
      </w:r>
      <w:r w:rsidR="00966D92"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  <w:t> </w:t>
      </w:r>
      <w:r w:rsidRPr="00966D92">
        <w:rPr>
          <w:rFonts w:ascii="Times New Roman" w:eastAsia="TimesNewRomanPSMT" w:hAnsi="Times New Roman" w:cs="Times New Roman"/>
          <w:color w:val="4F81BD" w:themeColor="accent1"/>
          <w:sz w:val="28"/>
          <w:szCs w:val="28"/>
        </w:rPr>
        <w:t>некоммерческой организации не требуется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33669A"/>
          <w:sz w:val="28"/>
          <w:szCs w:val="28"/>
        </w:rPr>
      </w:pP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Статьей 12 Федерального закона от 25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.12.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2008 №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273-ФЗ «О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противодействии коррупции» (далее – Федеральный закон) установлены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ограничения, налагаемые на гражданина, замещавшего должность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государственной или муниципальной службы, при заключении им трудового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или гражданско-правового договора.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Согласно части 1 указанной статьи гражданин, замещавший должность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государственной или муниципальной службы, включенную в перечень,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установленный нормативными правовыми актами Российской Федерации, 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течение двух лет после увольнения с государственной или муниципальной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службы имеет право замещать на условиях трудового договора должности 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 и (или) выполнять в данной организации работы (оказывать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данной организации услуги) в течение месяца стоимостью более ста тысяч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рублей на условиях гражданско-правового договора (гражданско-правовых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договоров), если отдельные функции государственного, муниципального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(административного) управления данной организацией входили 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должностные (служебные) обязанности государственного или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муниципального служащего, с</w:t>
      </w:r>
      <w:r w:rsidR="00DD47A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согласия соответствующей комиссии по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соблюдению требований к</w:t>
      </w:r>
      <w:r w:rsidR="00DD47A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служебному поведению государственных или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муниципальных служащих и</w:t>
      </w:r>
      <w:r w:rsidR="00DD47A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урегулированию конфликта интересов (далее –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комиссия).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Круг лиц, на которых распространяется данное ограничение, установлен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пунктом 1 Указа Президента Российской Федерации от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.07.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№ 925. </w:t>
      </w: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="00DD47A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ним относятся граждане, которые ранее замещали должность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федеральной государственной службы, включенную в раздел I или раздел II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перечня должностей федеральной государственной службы, при назначении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на которые граждане и при замещении которых федеральные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государственные служащие обязаны представлять сведения о своих доходах,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об имуществе 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обязательствах имущественного характера, а также сведения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 доходах, об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имуществе и обязательствах имущественного характера своих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супруги</w:t>
      </w:r>
      <w:proofErr w:type="gramEnd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(супруга) и несовершеннолетних детей, утвержденного Указом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Президента </w:t>
      </w: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Российской Федерации от 18 мая 2009 г. № 557, или должность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федеральной государственной службы, включенную в перечень должностей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федеральной государственной службы в федеральном государственном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органе, при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назначении на которые граждане и при замещении которых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федеральные государственные служащие обязаны представлять сведения 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своих доходах, об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имуществе и обязательствах имущественного характера, 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также сведения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доходах, об имуществе и обязательствах имущественного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характера своих</w:t>
      </w:r>
      <w:proofErr w:type="gramEnd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супруги (супруга) и несовершеннолетних детей,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утвержденный</w:t>
      </w:r>
      <w:proofErr w:type="gramEnd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руководителем федерального государственного органа 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соответствии с разделом III перечня, утвержденного Указом Президента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Российской Федерации от 18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.05.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2009 №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557.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Период, в течение которого действует указанное ограничение, начинается со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дня увольнения с федеральной государственной службы 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заканчивается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через два года.</w:t>
      </w:r>
    </w:p>
    <w:p w:rsidR="00966D92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Гражданин обязан получать согласие комиссии на замещение на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трудового договора должности в организации и (или) выполнение в данной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 работы (оказание данной организации услуг) в течение месяца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стоимостью более ста тысяч рублей на условиях гражданско-правового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договора (гражданско-правовых договоров) при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наличии двух факторов: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966D92" w:rsidRDefault="00966D92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включение должности государственной службы в соответствующий</w:t>
      </w:r>
      <w:r w:rsid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перечень должностей, предусмотренный пунктом 1 Указа</w:t>
      </w:r>
      <w:r w:rsid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Президента Российской Федерации от 21</w:t>
      </w:r>
      <w:r w:rsid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.07.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2010 № 925;</w:t>
      </w:r>
      <w:r w:rsid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EB48CC" w:rsidRPr="00EB48CC" w:rsidRDefault="00966D92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осуществление отдельных функций государственного управления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отношении данной организации во время прохождения</w:t>
      </w:r>
      <w:r w:rsid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государственной службы.</w:t>
      </w:r>
    </w:p>
    <w:p w:rsidR="00966D92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 целях получения указанного согласия гражданин в порядке, установленном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нормативным правовым актом соответствующего государственного органа,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письменной форме обращается в подразделение кадровой службы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государственного органа по профилактике коррупционных 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правонарушений либо к должностному лицу кадровой службы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государственного органа, ответственному за работу по профилактике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коррупционных и иных правонарушений.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Письменное обращение гражданина о даче согласия в соответствии с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1.1 статьи 12 Федерального закона комиссия обязана рассмотреть 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семи дней со дня поступления указанного обращения в порядке,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установленном Указом Президента Российской Федерации от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0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.06.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№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821 «О комиссиях по соблюдению требований к служебному поведению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федеральных государственных служащих и урегулированию конфликта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интересов» (далее – Указ), и о принятом решении направить гражданину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письменное уведомление в течение одного рабочего дня и уведомить его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устно в течение трех рабочих дней.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Заседание комиссии по указанному вопросу проводится на основании абзаца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второго подпункта б) пункта 16 Положения о комиссиях по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соблюдению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требований к служебному поведению федеральных государственных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служащих и урегулированию конфликта интересов, утвержденного Указом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(далее – Положение), по итогам которого 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соответствии с пунктом 24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Положения принимается одно из следующих решений: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некоммерческой организации либо на выполнение работы на условиях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гражданско-правового договора в коммерческой или некоммерческой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организации, если отдельные функции по государственному управлению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этой организацией входили в его должностные (служебные) обязанности;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б) отказать гражданину в замещении должности в коммерческой или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некоммерческой организации либо в выполнени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 ра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боты на условиях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гражданско-правового договора в коммерческой или некоммерческой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организации, если отдельные функции по государственному управлению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этой организацией входили в его должностные (служебные) обязанности, 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мотивировать свой отказ.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Необходимо учитывать, что в соответствии с частью 2 статьи 12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Федерального закона на гражданина, замещавшего должность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государственной или муниципальной службы, перечень которых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устанавливается нормативными правовыми актами Российской Федерации, 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течение двух лет после увольнения с государственной или муниципальной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службы возложена обязанность при заключении трудовых или гражданско-правовых договоров на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выполнение работ (оказание услуг), указанных 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части 1 настоящей статьи, сообщать работодателю</w:t>
      </w:r>
      <w:proofErr w:type="gramEnd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сведения о последнем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месте своей службы. </w:t>
      </w: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Обязанность информирования работодателя 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замещении должности, включенной в указанный перечень, распространяется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на все случаи замещения на условиях трудового договора должности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 и (или) выполнения в данной организации работы (оказания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данной организации услуг) в течение месяца стоимостью более ста тысяч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рублей на условиях гражданско-правового договора (гражданско-правовых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договоров) вне зависимости от того, входили или нет отдельные функции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государственного (административного) управления данной</w:t>
      </w:r>
      <w:proofErr w:type="gramEnd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организацией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должностные (служебные) обязанности по замещаемой гражданином ранее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должности государственной службы. </w:t>
      </w: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При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информировании работодателя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гражданину рекомендуется одновременно сообщить об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ограничениях,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налагаемых на него статьей 12 Федерального закона, об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обязанности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работодателя во исполнение части 4 статьи 12 Федерального закона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сообщить в десятидневный срок 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заключении такого договора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представителю нанимателя (работодателю) по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последнему месту его службы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порядке, установленном постановлением Правительства Российской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Федерации от 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0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8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.09.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2010 № 700, а также о том, что неисполнение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работодателем</w:t>
      </w:r>
      <w:proofErr w:type="gramEnd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данной обязанности в соответствии с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частью 5 статьи 12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Федерального закона является правонарушением 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влечет ответственность 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соответствии с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Вместе с тем, приятие решения о необходимости получения согласия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комиссии является ответственностью гражданина (бывшего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государственного служащего). При этом необходимо учитывать, что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несоблюдение гражданином данного требования в соответствии с частью 3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статьи 12 Федерального закона влечет прекращение трудового или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гражданско-правового договора на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выполнение работ (оказание услуг),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заключенного с ним.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 этой связи гражданин при определении необходимости получения согласия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комиссии должен оценить свои должностные (служебные) обязанности на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предмет взаимодействия с организацией, ознакомиться с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правоустанавливающими, отчетными и иными документами организации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в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части возможного наличия взаимосвязи сферы деятельности организации с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полномочиями (функциями) государственного органа, в котором он ранее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замещал должность, в целях принятия решения об осуществлении либо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неосуществлении им в отношении данной</w:t>
      </w:r>
      <w:proofErr w:type="gramEnd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организации отдельных функций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государственного управления.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 пункте 4 статьи 1 Федерального закона определено, что к функциям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государственного, муниципального (административного) управления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организацией относятся полномочия государственного или муниципального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служащего принимать обязательные для исполнения решения по кадровым,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организационно-техническим, финансовым, материально-техническим или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иным вопросам в отношении данной организации, в том числе решения,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связанные с выдачей разрешений (лицензий) на осуществление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определенного вида деятельности и (или) отдельных действий данной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организацией, либо</w:t>
      </w:r>
      <w:proofErr w:type="gramEnd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готовить проекты таких решений.</w:t>
      </w:r>
    </w:p>
    <w:p w:rsidR="00966D92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Случаями, когда дача согласия комиссией не требуется, являются следующие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ситуации: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EB48CC" w:rsidRPr="00EB48CC" w:rsidRDefault="00966D92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гражданин переходит на работу по трудовому договору </w:t>
      </w:r>
      <w:proofErr w:type="gramStart"/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другой</w:t>
      </w:r>
    </w:p>
    <w:p w:rsidR="00EB48CC" w:rsidRPr="00EB48CC" w:rsidRDefault="00EB48CC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государственный орган;</w:t>
      </w:r>
    </w:p>
    <w:p w:rsidR="00EB48CC" w:rsidRPr="00EB48CC" w:rsidRDefault="00966D92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гражданин участвует в деятельности органа управления коммерческой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организацией в случаях, установленных федеральным законом;</w:t>
      </w:r>
    </w:p>
    <w:p w:rsidR="00EB48CC" w:rsidRPr="00EB48CC" w:rsidRDefault="00966D92" w:rsidP="00E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гражданин осуществлял отдельные функции государственного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управления, направленные на неопределенный круг лиц в конкретной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сфере,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которой функционирует организация (подготовка правовых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актов и иных управленческих решений, связанных с регулированием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данной сферы деятельности), и при этом не совершал действий,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которые могли создать для данной организации наряду с другими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B48CC"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организациями в данной сфере привилегии и приоритеты.</w:t>
      </w:r>
      <w:proofErr w:type="gramEnd"/>
    </w:p>
    <w:p w:rsidR="009207D0" w:rsidRPr="00EB48CC" w:rsidRDefault="00EB48CC" w:rsidP="00966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Частью 6 статьи 12 Федерального закона предусмотрено, что проверка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соблюдения гражданином запрета на замещение на условиях трудового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договора должности в организации и (или) на выполнение в данной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 работ (оказание данной организации услуг) на условиях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гражданско-правового договора (гражданско-правовых договоров) в случаях,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предусмотренных федеральными законами, если отдельные функции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государственного управления данной организацией входили в должностные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(служебные) обязанности гражданского или муниципального служащего</w:t>
      </w:r>
      <w:proofErr w:type="gramEnd"/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, 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соблюдения работодателем условий заключения трудового договора или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соблюдения условий заключения гражданско-правового договора с таким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гражданином осуществляется в порядке, устанавливаемом нормативными</w:t>
      </w:r>
      <w:r w:rsidR="00966D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48CC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правовыми актами Российской Федерации.</w:t>
      </w:r>
    </w:p>
    <w:sectPr w:rsidR="009207D0" w:rsidRPr="00EB48CC" w:rsidSect="00966D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EB48CC"/>
    <w:rsid w:val="009207D0"/>
    <w:rsid w:val="00966D92"/>
    <w:rsid w:val="00DD47AB"/>
    <w:rsid w:val="00E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2018-03-30T09:45:00Z</dcterms:created>
  <dcterms:modified xsi:type="dcterms:W3CDTF">2018-03-30T10:06:00Z</dcterms:modified>
</cp:coreProperties>
</file>