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26" w:rsidRDefault="00844826" w:rsidP="00844826">
      <w:pPr>
        <w:spacing w:after="0"/>
        <w:jc w:val="center"/>
        <w:rPr>
          <w:rFonts w:ascii="Times New Roman" w:hAnsi="Times New Roman" w:cs="Times New Roman"/>
          <w:sz w:val="24"/>
          <w:szCs w:val="24"/>
        </w:rPr>
      </w:pPr>
      <w:r w:rsidRPr="00844826">
        <w:rPr>
          <w:rFonts w:ascii="Times New Roman" w:hAnsi="Times New Roman" w:cs="Times New Roman"/>
          <w:sz w:val="24"/>
          <w:szCs w:val="24"/>
        </w:rPr>
        <w:t>Информация по результатам экспертно-аналитического мероприятия по теме: «эффективность работы МУП ЖКУ за 2014-2016г»</w:t>
      </w:r>
    </w:p>
    <w:p w:rsidR="00844826" w:rsidRDefault="00844826" w:rsidP="00844826">
      <w:pPr>
        <w:spacing w:after="0"/>
        <w:jc w:val="center"/>
        <w:rPr>
          <w:rFonts w:ascii="Times New Roman" w:hAnsi="Times New Roman" w:cs="Times New Roman"/>
          <w:sz w:val="24"/>
          <w:szCs w:val="24"/>
        </w:rPr>
      </w:pPr>
    </w:p>
    <w:p w:rsidR="00844826" w:rsidRPr="00844826" w:rsidRDefault="00844826" w:rsidP="00844826">
      <w:pPr>
        <w:spacing w:after="0"/>
        <w:rPr>
          <w:rFonts w:ascii="Times New Roman" w:hAnsi="Times New Roman" w:cs="Times New Roman"/>
          <w:sz w:val="24"/>
          <w:szCs w:val="24"/>
        </w:rPr>
      </w:pPr>
    </w:p>
    <w:p w:rsidR="00844826" w:rsidRDefault="00844826" w:rsidP="00844826">
      <w:pPr>
        <w:jc w:val="center"/>
        <w:rPr>
          <w:rFonts w:ascii="Times New Roman" w:hAnsi="Times New Roman" w:cs="Times New Roman"/>
          <w:b/>
          <w:sz w:val="24"/>
          <w:szCs w:val="24"/>
        </w:rPr>
      </w:pPr>
    </w:p>
    <w:p w:rsidR="00844826" w:rsidRDefault="00844826" w:rsidP="00844826">
      <w:pPr>
        <w:spacing w:after="0"/>
        <w:rPr>
          <w:rFonts w:ascii="Times New Roman" w:hAnsi="Times New Roman"/>
          <w:sz w:val="24"/>
          <w:szCs w:val="24"/>
        </w:rPr>
      </w:pPr>
      <w:r>
        <w:rPr>
          <w:rFonts w:ascii="Times New Roman" w:hAnsi="Times New Roman"/>
          <w:sz w:val="24"/>
          <w:szCs w:val="24"/>
        </w:rPr>
        <w:t>ОМС р</w:t>
      </w:r>
      <w:r w:rsidRPr="006203C2">
        <w:rPr>
          <w:rFonts w:ascii="Times New Roman" w:hAnsi="Times New Roman"/>
          <w:sz w:val="24"/>
          <w:szCs w:val="24"/>
        </w:rPr>
        <w:t>евизионной</w:t>
      </w:r>
      <w:r>
        <w:rPr>
          <w:rFonts w:ascii="Times New Roman" w:hAnsi="Times New Roman"/>
          <w:sz w:val="24"/>
          <w:szCs w:val="24"/>
        </w:rPr>
        <w:t xml:space="preserve"> комиссией проведено  экспертно-аналитическое </w:t>
      </w:r>
      <w:r w:rsidRPr="006203C2">
        <w:rPr>
          <w:rFonts w:ascii="Times New Roman" w:hAnsi="Times New Roman"/>
          <w:sz w:val="24"/>
          <w:szCs w:val="24"/>
        </w:rPr>
        <w:t xml:space="preserve"> мероприятие  по теме:  </w:t>
      </w:r>
      <w:r w:rsidRPr="00171954">
        <w:rPr>
          <w:rFonts w:ascii="Times New Roman" w:hAnsi="Times New Roman"/>
          <w:sz w:val="24"/>
          <w:szCs w:val="24"/>
        </w:rPr>
        <w:t>«эффективность работы МУП ЖКУ за 2014-2016г»</w:t>
      </w:r>
      <w:r>
        <w:rPr>
          <w:rFonts w:ascii="Times New Roman" w:hAnsi="Times New Roman"/>
          <w:sz w:val="24"/>
          <w:szCs w:val="24"/>
        </w:rPr>
        <w:t xml:space="preserve">. По результатам   установлено следующее: </w:t>
      </w:r>
    </w:p>
    <w:p w:rsidR="00844826" w:rsidRDefault="00844826" w:rsidP="00844826">
      <w:pPr>
        <w:spacing w:after="0"/>
        <w:jc w:val="both"/>
        <w:rPr>
          <w:rFonts w:ascii="Times New Roman" w:hAnsi="Times New Roman"/>
          <w:sz w:val="24"/>
          <w:szCs w:val="24"/>
        </w:rPr>
      </w:pPr>
      <w:r>
        <w:rPr>
          <w:rFonts w:ascii="Times New Roman" w:hAnsi="Times New Roman"/>
          <w:sz w:val="24"/>
          <w:szCs w:val="24"/>
        </w:rPr>
        <w:t xml:space="preserve">       </w:t>
      </w:r>
      <w:r w:rsidRPr="0012427D">
        <w:rPr>
          <w:rFonts w:ascii="Times New Roman" w:hAnsi="Times New Roman"/>
          <w:sz w:val="24"/>
          <w:szCs w:val="24"/>
        </w:rPr>
        <w:t xml:space="preserve">Муниципальное унитарное предприятие городского округа Красноуфимск «Жилищно-коммунальное управление» (далее по тексту МУП </w:t>
      </w:r>
      <w:r>
        <w:rPr>
          <w:rFonts w:ascii="Times New Roman" w:hAnsi="Times New Roman"/>
          <w:sz w:val="24"/>
          <w:szCs w:val="24"/>
        </w:rPr>
        <w:t>«</w:t>
      </w:r>
      <w:r w:rsidRPr="0012427D">
        <w:rPr>
          <w:rFonts w:ascii="Times New Roman" w:hAnsi="Times New Roman"/>
          <w:sz w:val="24"/>
          <w:szCs w:val="24"/>
        </w:rPr>
        <w:t>ЖКУ</w:t>
      </w:r>
      <w:r>
        <w:rPr>
          <w:rFonts w:ascii="Times New Roman" w:hAnsi="Times New Roman"/>
          <w:sz w:val="24"/>
          <w:szCs w:val="24"/>
        </w:rPr>
        <w:t>»</w:t>
      </w:r>
      <w:r w:rsidRPr="0012427D">
        <w:rPr>
          <w:rFonts w:ascii="Times New Roman" w:hAnsi="Times New Roman"/>
          <w:sz w:val="24"/>
          <w:szCs w:val="24"/>
        </w:rPr>
        <w:t xml:space="preserve">) осуществляет свою деятельность на основании Устава, утвержденного распоряжением начальника ОМС Управления муниципальным имуществом ГО Красноуфимск </w:t>
      </w:r>
      <w:r w:rsidRPr="009863ED">
        <w:rPr>
          <w:rFonts w:ascii="Times New Roman" w:hAnsi="Times New Roman"/>
          <w:sz w:val="24"/>
          <w:szCs w:val="24"/>
        </w:rPr>
        <w:t>от 28 ноября 2011г. № 232. Имущество предприятия находится в муниципальной собственности. Предприятие владеет, пользуется и распоряжается, закрепленным за ним имуществом на праве хозяйственного ведения</w:t>
      </w:r>
      <w:r>
        <w:rPr>
          <w:rFonts w:ascii="Times New Roman" w:hAnsi="Times New Roman"/>
          <w:sz w:val="24"/>
          <w:szCs w:val="24"/>
        </w:rPr>
        <w:t>.</w:t>
      </w:r>
    </w:p>
    <w:p w:rsidR="00844826" w:rsidRDefault="00844826" w:rsidP="00844826">
      <w:pPr>
        <w:spacing w:after="0"/>
        <w:jc w:val="both"/>
        <w:rPr>
          <w:rFonts w:ascii="Times New Roman" w:hAnsi="Times New Roman"/>
          <w:sz w:val="24"/>
          <w:szCs w:val="24"/>
        </w:rPr>
      </w:pPr>
      <w:r>
        <w:rPr>
          <w:rFonts w:ascii="Times New Roman" w:hAnsi="Times New Roman"/>
          <w:sz w:val="24"/>
          <w:szCs w:val="24"/>
        </w:rPr>
        <w:t xml:space="preserve">      </w:t>
      </w:r>
      <w:r w:rsidRPr="00F95ABE">
        <w:rPr>
          <w:rFonts w:ascii="Times New Roman" w:hAnsi="Times New Roman"/>
          <w:sz w:val="24"/>
          <w:szCs w:val="24"/>
        </w:rPr>
        <w:t>Деятельность предприятия регулируется</w:t>
      </w:r>
      <w:r>
        <w:rPr>
          <w:rFonts w:ascii="Times New Roman" w:hAnsi="Times New Roman"/>
          <w:sz w:val="24"/>
          <w:szCs w:val="24"/>
        </w:rPr>
        <w:t xml:space="preserve">  Федеральным  законом</w:t>
      </w:r>
      <w:r w:rsidRPr="001F7824">
        <w:rPr>
          <w:rFonts w:ascii="Times New Roman" w:hAnsi="Times New Roman"/>
          <w:sz w:val="24"/>
          <w:szCs w:val="24"/>
        </w:rPr>
        <w:t xml:space="preserve"> от 14 ноября 2002 г. N 161-ФЗ "О государственных и муниципальных унитарных предприятиях"</w:t>
      </w:r>
      <w:r>
        <w:rPr>
          <w:rFonts w:ascii="Times New Roman" w:hAnsi="Times New Roman"/>
          <w:sz w:val="24"/>
          <w:szCs w:val="24"/>
        </w:rPr>
        <w:t>, уставом предприятия, утвержденным распоряжением начальника ОМС УМИ ГО Красноуфимск №232 от 28.11.2011г. Учредителем предприятия является городской округ Красноуфимск в лице ОМС УМИ, который осуществляет полномочия собственника в отношении имущества предприятия.</w:t>
      </w:r>
    </w:p>
    <w:p w:rsidR="00844826" w:rsidRDefault="00844826" w:rsidP="008448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 нарушение Федерального закона 161-ФЗ от 14.11.2002г. </w:t>
      </w:r>
      <w:r w:rsidRPr="001F7824">
        <w:rPr>
          <w:rFonts w:ascii="Times New Roman" w:hAnsi="Times New Roman"/>
          <w:sz w:val="24"/>
          <w:szCs w:val="24"/>
        </w:rPr>
        <w:t>"О государственных и муниципальных унитарных предприятиях"</w:t>
      </w:r>
      <w:r>
        <w:rPr>
          <w:rFonts w:ascii="Times New Roman" w:hAnsi="Times New Roman"/>
          <w:sz w:val="24"/>
          <w:szCs w:val="24"/>
        </w:rPr>
        <w:t xml:space="preserve">, Постановления Администрации ГО  Красноуфимск от 29.12.2012 </w:t>
      </w:r>
      <w:r w:rsidRPr="002B3053">
        <w:rPr>
          <w:rFonts w:ascii="Times New Roman" w:hAnsi="Times New Roman"/>
          <w:sz w:val="24"/>
          <w:szCs w:val="24"/>
        </w:rPr>
        <w:t>№1500</w:t>
      </w:r>
      <w:r w:rsidRPr="00364585">
        <w:rPr>
          <w:rFonts w:ascii="Times New Roman" w:hAnsi="Times New Roman"/>
          <w:color w:val="C0504D"/>
          <w:sz w:val="24"/>
          <w:szCs w:val="24"/>
        </w:rPr>
        <w:t xml:space="preserve"> </w:t>
      </w:r>
      <w:r w:rsidRPr="00364585">
        <w:rPr>
          <w:rFonts w:ascii="Times New Roman" w:hAnsi="Times New Roman"/>
          <w:sz w:val="24"/>
          <w:szCs w:val="24"/>
        </w:rPr>
        <w:t>«</w:t>
      </w:r>
      <w:r w:rsidRPr="00364585">
        <w:rPr>
          <w:rFonts w:ascii="Times New Roman" w:hAnsi="Times New Roman"/>
          <w:bCs/>
          <w:iCs/>
          <w:sz w:val="24"/>
          <w:szCs w:val="24"/>
        </w:rPr>
        <w:t>О мерах по повышению эффективности использования имущества городского округа Красноуфимск, находящегося в хозяйственном ведении муниципальных унитарных предприятий городского округа Красноуфимск»</w:t>
      </w:r>
      <w:r>
        <w:rPr>
          <w:rFonts w:ascii="Times New Roman" w:hAnsi="Times New Roman"/>
          <w:bCs/>
          <w:iCs/>
          <w:sz w:val="24"/>
          <w:szCs w:val="24"/>
        </w:rPr>
        <w:t xml:space="preserve">,  </w:t>
      </w:r>
      <w:r>
        <w:rPr>
          <w:rFonts w:ascii="Times New Roman" w:hAnsi="Times New Roman"/>
          <w:sz w:val="24"/>
          <w:szCs w:val="24"/>
        </w:rPr>
        <w:t xml:space="preserve">  показатели экономической эффективности собственником имущества – ОМС УМИ в отношении МУП ЖКУ на 2014, 2015, 2016 годы  не устанавливались и</w:t>
      </w:r>
      <w:proofErr w:type="gramEnd"/>
      <w:r>
        <w:rPr>
          <w:rFonts w:ascii="Times New Roman" w:hAnsi="Times New Roman"/>
          <w:sz w:val="24"/>
          <w:szCs w:val="24"/>
        </w:rPr>
        <w:t xml:space="preserve"> не контролировались. </w:t>
      </w:r>
    </w:p>
    <w:p w:rsidR="00844826" w:rsidRPr="00E20F04" w:rsidRDefault="00844826" w:rsidP="00844826">
      <w:pPr>
        <w:spacing w:after="0" w:line="240" w:lineRule="auto"/>
        <w:jc w:val="both"/>
        <w:rPr>
          <w:rFonts w:ascii="Times New Roman" w:hAnsi="Times New Roman"/>
          <w:color w:val="2F2F2F"/>
          <w:sz w:val="24"/>
          <w:szCs w:val="24"/>
        </w:rPr>
      </w:pPr>
      <w:r>
        <w:rPr>
          <w:rFonts w:ascii="Times New Roman" w:hAnsi="Times New Roman"/>
          <w:color w:val="2F2F2F"/>
          <w:sz w:val="24"/>
          <w:szCs w:val="24"/>
        </w:rPr>
        <w:t xml:space="preserve">     </w:t>
      </w:r>
      <w:r w:rsidRPr="001529E0">
        <w:rPr>
          <w:rFonts w:ascii="Times New Roman" w:hAnsi="Times New Roman"/>
          <w:color w:val="2F2F2F"/>
          <w:sz w:val="24"/>
          <w:szCs w:val="24"/>
        </w:rPr>
        <w:t xml:space="preserve">   Содержание </w:t>
      </w:r>
      <w:r>
        <w:rPr>
          <w:rFonts w:ascii="Times New Roman" w:hAnsi="Times New Roman"/>
          <w:color w:val="2F2F2F"/>
          <w:sz w:val="24"/>
          <w:szCs w:val="24"/>
        </w:rPr>
        <w:t xml:space="preserve">и функционирование  </w:t>
      </w:r>
      <w:r w:rsidRPr="001529E0">
        <w:rPr>
          <w:rFonts w:ascii="Times New Roman" w:hAnsi="Times New Roman"/>
          <w:color w:val="2F2F2F"/>
          <w:sz w:val="24"/>
          <w:szCs w:val="24"/>
        </w:rPr>
        <w:t xml:space="preserve">предприятия </w:t>
      </w:r>
      <w:r>
        <w:rPr>
          <w:rFonts w:ascii="Times New Roman" w:hAnsi="Times New Roman"/>
          <w:color w:val="2F2F2F"/>
          <w:sz w:val="24"/>
          <w:szCs w:val="24"/>
        </w:rPr>
        <w:t xml:space="preserve">МУП «ЖКУ»  </w:t>
      </w:r>
      <w:r w:rsidRPr="001529E0">
        <w:rPr>
          <w:rFonts w:ascii="Times New Roman" w:hAnsi="Times New Roman"/>
          <w:color w:val="2F2F2F"/>
          <w:sz w:val="24"/>
          <w:szCs w:val="24"/>
        </w:rPr>
        <w:t>осуществляется за счет тарифа на услугу по управлению, утве</w:t>
      </w:r>
      <w:r>
        <w:rPr>
          <w:rFonts w:ascii="Times New Roman" w:hAnsi="Times New Roman"/>
          <w:color w:val="2F2F2F"/>
          <w:sz w:val="24"/>
          <w:szCs w:val="24"/>
        </w:rPr>
        <w:t xml:space="preserve">рждаемого </w:t>
      </w:r>
      <w:r w:rsidRPr="001529E0">
        <w:rPr>
          <w:rFonts w:ascii="Times New Roman" w:hAnsi="Times New Roman"/>
          <w:color w:val="2F2F2F"/>
          <w:sz w:val="24"/>
          <w:szCs w:val="24"/>
        </w:rPr>
        <w:t xml:space="preserve"> Постановлением Главы ГО  ежегодно.</w:t>
      </w:r>
      <w:r>
        <w:rPr>
          <w:rFonts w:ascii="Times New Roman" w:hAnsi="Times New Roman"/>
          <w:color w:val="2F2F2F"/>
          <w:sz w:val="24"/>
          <w:szCs w:val="24"/>
        </w:rPr>
        <w:t xml:space="preserve"> </w:t>
      </w:r>
      <w:r>
        <w:rPr>
          <w:rFonts w:ascii="Times New Roman" w:hAnsi="Times New Roman"/>
          <w:sz w:val="24"/>
          <w:szCs w:val="24"/>
        </w:rPr>
        <w:t>В соответствии с Постановлением Главы ГО  № 1414 от  05.12.2013г. тариф на услугу по управлению жилищным фондом на 2014год утвержден в размере 3,05руб. за м</w:t>
      </w:r>
      <w:proofErr w:type="gramStart"/>
      <w:r w:rsidRPr="00B01CBF">
        <w:rPr>
          <w:rFonts w:ascii="Times New Roman" w:hAnsi="Times New Roman"/>
          <w:sz w:val="24"/>
          <w:szCs w:val="24"/>
          <w:vertAlign w:val="superscript"/>
        </w:rPr>
        <w:t>2</w:t>
      </w:r>
      <w:proofErr w:type="gramEnd"/>
      <w:r>
        <w:rPr>
          <w:rFonts w:ascii="Times New Roman" w:hAnsi="Times New Roman"/>
          <w:sz w:val="24"/>
          <w:szCs w:val="24"/>
        </w:rPr>
        <w:t xml:space="preserve">.  </w:t>
      </w:r>
    </w:p>
    <w:p w:rsidR="00844826" w:rsidRDefault="00844826" w:rsidP="00844826">
      <w:pPr>
        <w:spacing w:after="0" w:line="240" w:lineRule="auto"/>
        <w:jc w:val="both"/>
        <w:rPr>
          <w:rFonts w:ascii="Times New Roman" w:hAnsi="Times New Roman"/>
          <w:sz w:val="24"/>
          <w:szCs w:val="24"/>
        </w:rPr>
      </w:pPr>
      <w:r>
        <w:rPr>
          <w:rFonts w:ascii="Times New Roman" w:hAnsi="Times New Roman"/>
          <w:sz w:val="24"/>
          <w:szCs w:val="24"/>
        </w:rPr>
        <w:t>На 2015год в соответствии с Постановлением Главы ГО  №1628 от 26.12.2014г. тариф на услугу по управлению жилищным фондом  утвержден в размере 3,05руб. за м</w:t>
      </w:r>
      <w:proofErr w:type="gramStart"/>
      <w:r w:rsidRPr="00B01CBF">
        <w:rPr>
          <w:rFonts w:ascii="Times New Roman" w:hAnsi="Times New Roman"/>
          <w:sz w:val="24"/>
          <w:szCs w:val="24"/>
          <w:vertAlign w:val="superscript"/>
        </w:rPr>
        <w:t>2</w:t>
      </w:r>
      <w:proofErr w:type="gramEnd"/>
      <w:r>
        <w:rPr>
          <w:rFonts w:ascii="Times New Roman" w:hAnsi="Times New Roman"/>
          <w:sz w:val="24"/>
          <w:szCs w:val="24"/>
        </w:rPr>
        <w:t>.  На 2016год тариф утвержден Постановлением Главы ГО  № 1134 от 28.12.2015г.  в размере  3,25 руб. за м</w:t>
      </w:r>
      <w:proofErr w:type="gramStart"/>
      <w:r w:rsidRPr="00B01CBF">
        <w:rPr>
          <w:rFonts w:ascii="Times New Roman" w:hAnsi="Times New Roman"/>
          <w:sz w:val="24"/>
          <w:szCs w:val="24"/>
          <w:vertAlign w:val="superscript"/>
        </w:rPr>
        <w:t>2</w:t>
      </w:r>
      <w:proofErr w:type="gramEnd"/>
      <w:r>
        <w:rPr>
          <w:rFonts w:ascii="Times New Roman" w:hAnsi="Times New Roman"/>
          <w:sz w:val="24"/>
          <w:szCs w:val="24"/>
        </w:rPr>
        <w:t xml:space="preserve"> и 3,45 руб.</w:t>
      </w:r>
      <w:r w:rsidRPr="001529E0">
        <w:rPr>
          <w:rFonts w:ascii="Times New Roman" w:hAnsi="Times New Roman"/>
          <w:sz w:val="24"/>
          <w:szCs w:val="24"/>
        </w:rPr>
        <w:t xml:space="preserve"> </w:t>
      </w:r>
      <w:r>
        <w:rPr>
          <w:rFonts w:ascii="Times New Roman" w:hAnsi="Times New Roman"/>
          <w:sz w:val="24"/>
          <w:szCs w:val="24"/>
        </w:rPr>
        <w:t>за м</w:t>
      </w:r>
      <w:r w:rsidRPr="00B01CBF">
        <w:rPr>
          <w:rFonts w:ascii="Times New Roman" w:hAnsi="Times New Roman"/>
          <w:sz w:val="24"/>
          <w:szCs w:val="24"/>
          <w:vertAlign w:val="superscript"/>
        </w:rPr>
        <w:t>2</w:t>
      </w:r>
      <w:r>
        <w:rPr>
          <w:rFonts w:ascii="Times New Roman" w:hAnsi="Times New Roman"/>
          <w:sz w:val="24"/>
          <w:szCs w:val="24"/>
        </w:rPr>
        <w:t xml:space="preserve"> (по домам с начислением  по </w:t>
      </w:r>
      <w:proofErr w:type="spellStart"/>
      <w:r>
        <w:rPr>
          <w:rFonts w:ascii="Times New Roman" w:hAnsi="Times New Roman"/>
          <w:sz w:val="24"/>
          <w:szCs w:val="24"/>
        </w:rPr>
        <w:t>эл</w:t>
      </w:r>
      <w:proofErr w:type="spellEnd"/>
      <w:r>
        <w:rPr>
          <w:rFonts w:ascii="Times New Roman" w:hAnsi="Times New Roman"/>
          <w:sz w:val="24"/>
          <w:szCs w:val="24"/>
        </w:rPr>
        <w:t>. энергии).</w:t>
      </w:r>
    </w:p>
    <w:p w:rsidR="00844826" w:rsidRDefault="00844826" w:rsidP="00844826">
      <w:pPr>
        <w:spacing w:after="0" w:line="240" w:lineRule="auto"/>
        <w:jc w:val="both"/>
        <w:rPr>
          <w:rFonts w:ascii="Times New Roman" w:hAnsi="Times New Roman"/>
          <w:sz w:val="24"/>
          <w:szCs w:val="24"/>
        </w:rPr>
      </w:pPr>
      <w:r>
        <w:rPr>
          <w:rFonts w:ascii="Times New Roman" w:hAnsi="Times New Roman"/>
          <w:sz w:val="24"/>
          <w:szCs w:val="24"/>
        </w:rPr>
        <w:t xml:space="preserve">      Финансовое состояние предприятия имело в исследуемом периоде тенденцию к ухудшению. </w:t>
      </w:r>
      <w:proofErr w:type="gramStart"/>
      <w:r>
        <w:rPr>
          <w:rFonts w:ascii="Times New Roman" w:hAnsi="Times New Roman"/>
          <w:sz w:val="24"/>
          <w:szCs w:val="24"/>
        </w:rPr>
        <w:t xml:space="preserve">По данным  отчета  о финансовых результатах за 2014год чистая прибыль составила 81,0 тыс. руб., за 2015год убыток 766,0 тыс. руб., за 2016год убыток 196,0 тыс. руб.  При исследовании затрат установлено, что предприятие увеличило затраты на фонд оплаты труда с начислениями (в  исследуемом периоде)  на 1 801 063 руб., </w:t>
      </w:r>
      <w:proofErr w:type="spellStart"/>
      <w:r>
        <w:rPr>
          <w:rFonts w:ascii="Times New Roman" w:hAnsi="Times New Roman"/>
          <w:sz w:val="24"/>
          <w:szCs w:val="24"/>
        </w:rPr>
        <w:t>автомойка</w:t>
      </w:r>
      <w:proofErr w:type="spellEnd"/>
      <w:r>
        <w:rPr>
          <w:rFonts w:ascii="Times New Roman" w:hAnsi="Times New Roman"/>
          <w:sz w:val="24"/>
          <w:szCs w:val="24"/>
        </w:rPr>
        <w:t xml:space="preserve"> и </w:t>
      </w:r>
      <w:proofErr w:type="spellStart"/>
      <w:r>
        <w:rPr>
          <w:rFonts w:ascii="Times New Roman" w:hAnsi="Times New Roman"/>
          <w:sz w:val="24"/>
          <w:szCs w:val="24"/>
        </w:rPr>
        <w:t>шиномонтаж</w:t>
      </w:r>
      <w:proofErr w:type="spellEnd"/>
      <w:r>
        <w:rPr>
          <w:rFonts w:ascii="Times New Roman" w:hAnsi="Times New Roman"/>
          <w:sz w:val="24"/>
          <w:szCs w:val="24"/>
        </w:rPr>
        <w:t xml:space="preserve">  автомобиля на 13940 руб., информационные услуги возросли на 86751</w:t>
      </w:r>
      <w:proofErr w:type="gramEnd"/>
      <w:r>
        <w:rPr>
          <w:rFonts w:ascii="Times New Roman" w:hAnsi="Times New Roman"/>
          <w:sz w:val="24"/>
          <w:szCs w:val="24"/>
        </w:rPr>
        <w:t xml:space="preserve"> руб., </w:t>
      </w:r>
      <w:proofErr w:type="spellStart"/>
      <w:r>
        <w:rPr>
          <w:rFonts w:ascii="Times New Roman" w:hAnsi="Times New Roman"/>
          <w:sz w:val="24"/>
          <w:szCs w:val="24"/>
        </w:rPr>
        <w:t>предрейсовый</w:t>
      </w:r>
      <w:proofErr w:type="spellEnd"/>
      <w:r>
        <w:rPr>
          <w:rFonts w:ascii="Times New Roman" w:hAnsi="Times New Roman"/>
          <w:sz w:val="24"/>
          <w:szCs w:val="24"/>
        </w:rPr>
        <w:t xml:space="preserve"> (</w:t>
      </w:r>
      <w:proofErr w:type="spellStart"/>
      <w:r>
        <w:rPr>
          <w:rFonts w:ascii="Times New Roman" w:hAnsi="Times New Roman"/>
          <w:sz w:val="24"/>
          <w:szCs w:val="24"/>
        </w:rPr>
        <w:t>послерейсовый</w:t>
      </w:r>
      <w:proofErr w:type="spellEnd"/>
      <w:r>
        <w:rPr>
          <w:rFonts w:ascii="Times New Roman" w:hAnsi="Times New Roman"/>
          <w:sz w:val="24"/>
          <w:szCs w:val="24"/>
        </w:rPr>
        <w:t>) осмотр автомобиля, ТС на 56119 руб. и увеличен ряд других статей затрат.</w:t>
      </w:r>
    </w:p>
    <w:p w:rsidR="00844826" w:rsidRDefault="00844826" w:rsidP="0084482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Тариф  на услугу по управлению  на 2016год по отношению к 2014г. и 2015г. увеличен   на 6,6%.     Фактически в 2016г.  по отношению к 2014г.  предприятие  осуществило рост фонда оплаты труда с учетом страховых взносов  на 11,9 % , (в денежном выражении  - </w:t>
      </w:r>
      <w:r>
        <w:rPr>
          <w:rFonts w:ascii="Times New Roman" w:hAnsi="Times New Roman"/>
          <w:sz w:val="24"/>
          <w:szCs w:val="24"/>
        </w:rPr>
        <w:lastRenderedPageBreak/>
        <w:t>1801,063тыс. руб.,)  расходы  на содержание увеличены   на  475,6 тыс. руб.   Всего затраты  возросли    на 1898,966 тыс. руб.  или    на 9,8%. Бесконтрольное</w:t>
      </w:r>
      <w:proofErr w:type="gramEnd"/>
      <w:r>
        <w:rPr>
          <w:rFonts w:ascii="Times New Roman" w:hAnsi="Times New Roman"/>
          <w:sz w:val="24"/>
          <w:szCs w:val="24"/>
        </w:rPr>
        <w:t xml:space="preserve"> увеличение расходов предприятия в  отсутствие  источников,  привело  к убыточной деятельности.</w:t>
      </w:r>
    </w:p>
    <w:p w:rsidR="00844826" w:rsidRDefault="00844826" w:rsidP="00844826">
      <w:pPr>
        <w:spacing w:after="0" w:line="240" w:lineRule="auto"/>
        <w:jc w:val="both"/>
        <w:rPr>
          <w:rFonts w:ascii="Times New Roman" w:hAnsi="Times New Roman"/>
          <w:sz w:val="24"/>
          <w:szCs w:val="24"/>
        </w:rPr>
      </w:pPr>
      <w:r>
        <w:rPr>
          <w:rFonts w:ascii="Times New Roman" w:hAnsi="Times New Roman"/>
          <w:sz w:val="24"/>
          <w:szCs w:val="24"/>
        </w:rPr>
        <w:t xml:space="preserve">    В связи  с отсутствием внутреннего финансового контроля и отсутствием контроля и  мер реагирования учредителем, предприятие осуществляло финансово-хозяйственную деятельность в 2015г и 2016г.  с убытками. </w:t>
      </w:r>
    </w:p>
    <w:p w:rsidR="00844826" w:rsidRDefault="00844826" w:rsidP="00844826">
      <w:pPr>
        <w:spacing w:after="0" w:line="240" w:lineRule="auto"/>
        <w:jc w:val="both"/>
        <w:rPr>
          <w:rFonts w:ascii="Times New Roman" w:hAnsi="Times New Roman"/>
          <w:sz w:val="24"/>
          <w:szCs w:val="24"/>
        </w:rPr>
      </w:pPr>
      <w:r>
        <w:rPr>
          <w:rFonts w:ascii="Times New Roman" w:hAnsi="Times New Roman"/>
          <w:sz w:val="24"/>
          <w:szCs w:val="24"/>
        </w:rPr>
        <w:t xml:space="preserve">    Предприятие обязано организовать и осуществлять внутренний контроль совершаемых фактов хозяйственной жизни (</w:t>
      </w:r>
      <w:proofErr w:type="gramStart"/>
      <w:r>
        <w:rPr>
          <w:rFonts w:ascii="Times New Roman" w:hAnsi="Times New Roman"/>
          <w:sz w:val="24"/>
          <w:szCs w:val="24"/>
        </w:rPr>
        <w:t>ч</w:t>
      </w:r>
      <w:proofErr w:type="gramEnd"/>
      <w:r>
        <w:rPr>
          <w:rFonts w:ascii="Times New Roman" w:hAnsi="Times New Roman"/>
          <w:sz w:val="24"/>
          <w:szCs w:val="24"/>
        </w:rPr>
        <w:t>.1 ст.19 Федерального закона 402-ФЗ</w:t>
      </w:r>
      <w:r w:rsidRPr="005C499A">
        <w:rPr>
          <w:rFonts w:ascii="Times New Roman" w:hAnsi="Times New Roman"/>
          <w:sz w:val="24"/>
          <w:szCs w:val="24"/>
        </w:rPr>
        <w:t xml:space="preserve"> </w:t>
      </w:r>
      <w:r>
        <w:rPr>
          <w:rFonts w:ascii="Times New Roman" w:hAnsi="Times New Roman"/>
          <w:sz w:val="24"/>
          <w:szCs w:val="24"/>
        </w:rPr>
        <w:t xml:space="preserve"> от 06.12.2011г «О бухгалтерском учете»).  Положения о внутреннем контроле на предприятии в 2014, 2015г, 2016г. не было. Контроль расходов не осуществлялся.  (Смета расходов,  утверждена руководителем предприятия на 2014год  в сумме 17694,6 тыс. руб.,  фактически произведены расходы в сумме 19</w:t>
      </w:r>
      <w:r w:rsidRPr="007E7BDA">
        <w:rPr>
          <w:rFonts w:ascii="Times New Roman" w:hAnsi="Times New Roman"/>
          <w:sz w:val="24"/>
          <w:szCs w:val="24"/>
        </w:rPr>
        <w:t>269,717</w:t>
      </w:r>
      <w:r>
        <w:rPr>
          <w:rFonts w:ascii="Times New Roman" w:hAnsi="Times New Roman"/>
          <w:sz w:val="24"/>
          <w:szCs w:val="24"/>
        </w:rPr>
        <w:t>тыс. руб., т.е. больше на 1575,1тыс. руб., аналогично в 2015г, 2016г).</w:t>
      </w:r>
    </w:p>
    <w:p w:rsidR="00844826" w:rsidRDefault="00844826" w:rsidP="00844826">
      <w:pPr>
        <w:spacing w:after="0" w:line="240" w:lineRule="auto"/>
        <w:jc w:val="both"/>
        <w:rPr>
          <w:rFonts w:ascii="Times New Roman" w:hAnsi="Times New Roman"/>
          <w:sz w:val="24"/>
          <w:szCs w:val="24"/>
        </w:rPr>
      </w:pPr>
      <w:r>
        <w:rPr>
          <w:rFonts w:ascii="Times New Roman" w:hAnsi="Times New Roman"/>
          <w:sz w:val="24"/>
          <w:szCs w:val="24"/>
        </w:rPr>
        <w:t xml:space="preserve">    По работе с просроченной задолженностью населения установлено, что просроченная задолженность населения имела тенденцию к росту, но в 2016году рост остановлен и снижен.</w:t>
      </w:r>
    </w:p>
    <w:p w:rsidR="00844826" w:rsidRDefault="00844826" w:rsidP="00844826">
      <w:pPr>
        <w:spacing w:after="0"/>
        <w:jc w:val="both"/>
        <w:rPr>
          <w:rFonts w:ascii="Times New Roman" w:hAnsi="Times New Roman"/>
          <w:sz w:val="24"/>
          <w:szCs w:val="24"/>
        </w:rPr>
      </w:pPr>
      <w:r>
        <w:rPr>
          <w:rFonts w:ascii="Times New Roman" w:hAnsi="Times New Roman"/>
          <w:sz w:val="24"/>
          <w:szCs w:val="24"/>
        </w:rPr>
        <w:t xml:space="preserve">    В связи с тем, что увеличивалась просроченная задолженность населения по оплате жилищных, коммунальных услуг,  соответственно  и  МУП «ЖКУ» не дополучало доход по услуге по управлению, рассчитанной на содержание и осуществление деятельности  предприятия. По состоянию на 01.01.2017г. общая задолженность населения составляет 132 672 705 руб., в том числе просроченная 71 643 826 руб. (это 54% от общей задолженности). По состоянию на 01.01.2016г. общая задолженность населения составляла 111 626 557 руб., в том числе просроченная  61 744 147 руб. (это 55%). По состоянию на 01.01.2014г. общая задолженность населения составляла 75 941 807 руб., в том числе </w:t>
      </w:r>
      <w:r w:rsidRPr="006C7BA3">
        <w:rPr>
          <w:rFonts w:ascii="Times New Roman" w:hAnsi="Times New Roman"/>
          <w:sz w:val="24"/>
          <w:szCs w:val="24"/>
        </w:rPr>
        <w:t>просроченная  37 409 840руб.</w:t>
      </w:r>
      <w:r>
        <w:rPr>
          <w:rFonts w:ascii="Times New Roman" w:hAnsi="Times New Roman"/>
          <w:sz w:val="24"/>
          <w:szCs w:val="24"/>
        </w:rPr>
        <w:t xml:space="preserve"> (это 49%).  Задолженность населения по услуге по управлению по состоянию  на  31.12.2016г. составляет</w:t>
      </w:r>
      <w:r w:rsidRPr="00CE4C03">
        <w:rPr>
          <w:rFonts w:ascii="Times New Roman" w:hAnsi="Times New Roman"/>
          <w:color w:val="FF0000"/>
          <w:sz w:val="24"/>
          <w:szCs w:val="24"/>
        </w:rPr>
        <w:t xml:space="preserve"> </w:t>
      </w:r>
      <w:r>
        <w:rPr>
          <w:rFonts w:ascii="Times New Roman" w:hAnsi="Times New Roman"/>
          <w:color w:val="FF0000"/>
          <w:sz w:val="24"/>
          <w:szCs w:val="24"/>
        </w:rPr>
        <w:t xml:space="preserve"> </w:t>
      </w:r>
      <w:r w:rsidRPr="00BF1317">
        <w:rPr>
          <w:rFonts w:ascii="Times New Roman" w:hAnsi="Times New Roman"/>
          <w:sz w:val="24"/>
          <w:szCs w:val="24"/>
        </w:rPr>
        <w:t>7 230 688 руб.</w:t>
      </w:r>
    </w:p>
    <w:p w:rsidR="00844826" w:rsidRDefault="00844826" w:rsidP="00844826">
      <w:pPr>
        <w:spacing w:after="0"/>
        <w:jc w:val="both"/>
        <w:rPr>
          <w:rFonts w:ascii="Times New Roman" w:hAnsi="Times New Roman"/>
          <w:sz w:val="24"/>
          <w:szCs w:val="24"/>
        </w:rPr>
      </w:pPr>
      <w:r>
        <w:rPr>
          <w:rFonts w:ascii="Times New Roman" w:hAnsi="Times New Roman"/>
          <w:sz w:val="24"/>
          <w:szCs w:val="24"/>
        </w:rPr>
        <w:t xml:space="preserve">  Исходя из исследования и анализа финансово-хозяйственной деятельности, установлено, что предприятие работало не эффективно.</w:t>
      </w:r>
    </w:p>
    <w:p w:rsidR="00844826" w:rsidRDefault="00844826" w:rsidP="00844826">
      <w:pPr>
        <w:spacing w:after="0"/>
        <w:jc w:val="both"/>
        <w:rPr>
          <w:rFonts w:ascii="Times New Roman" w:hAnsi="Times New Roman"/>
          <w:sz w:val="24"/>
          <w:szCs w:val="24"/>
        </w:rPr>
      </w:pPr>
      <w:r>
        <w:rPr>
          <w:rFonts w:ascii="Times New Roman" w:hAnsi="Times New Roman"/>
          <w:sz w:val="24"/>
          <w:szCs w:val="24"/>
        </w:rPr>
        <w:t xml:space="preserve">     Заключение о результатах экспертно-аналитического мероприятия   в администрации ГО рассмотрено на комиссии по устойчивости и эффективному функционированию муниципального сектора экономики.  Протокол от 20.09.2017г.</w:t>
      </w:r>
    </w:p>
    <w:p w:rsidR="00844826" w:rsidRPr="00A34DD0" w:rsidRDefault="00844826" w:rsidP="00844826">
      <w:pPr>
        <w:spacing w:after="0"/>
        <w:jc w:val="both"/>
        <w:rPr>
          <w:rFonts w:ascii="Times New Roman" w:hAnsi="Times New Roman"/>
          <w:sz w:val="24"/>
          <w:szCs w:val="24"/>
        </w:rPr>
      </w:pPr>
      <w:r>
        <w:rPr>
          <w:rFonts w:ascii="Times New Roman" w:hAnsi="Times New Roman"/>
          <w:sz w:val="24"/>
          <w:szCs w:val="24"/>
        </w:rPr>
        <w:t xml:space="preserve">      Результаты экспертно-аналитического мероприятия </w:t>
      </w:r>
      <w:r w:rsidR="00A34DD0">
        <w:rPr>
          <w:rFonts w:ascii="Times New Roman" w:hAnsi="Times New Roman"/>
          <w:sz w:val="24"/>
          <w:szCs w:val="24"/>
        </w:rPr>
        <w:t xml:space="preserve">в октябре месяце </w:t>
      </w:r>
      <w:r>
        <w:rPr>
          <w:rFonts w:ascii="Times New Roman" w:hAnsi="Times New Roman"/>
          <w:sz w:val="24"/>
          <w:szCs w:val="24"/>
        </w:rPr>
        <w:t xml:space="preserve">рассмотрены на заседании Думы ГО Красноуфимск, принято решение </w:t>
      </w:r>
      <w:r w:rsidR="00A34DD0">
        <w:rPr>
          <w:rFonts w:ascii="Times New Roman" w:hAnsi="Times New Roman"/>
          <w:color w:val="FF0000"/>
          <w:sz w:val="24"/>
          <w:szCs w:val="24"/>
        </w:rPr>
        <w:t xml:space="preserve"> </w:t>
      </w:r>
      <w:r w:rsidR="00A34DD0" w:rsidRPr="00A34DD0">
        <w:rPr>
          <w:rFonts w:ascii="Times New Roman" w:hAnsi="Times New Roman"/>
          <w:sz w:val="24"/>
          <w:szCs w:val="24"/>
        </w:rPr>
        <w:t>в порядке контроля заслушать администрацию городского округа и ОМС Управление муниципальным имуществом в феврале 2018года на заседании постоянной депутатской комиссии по экономике, бюджету и налогам.</w:t>
      </w:r>
    </w:p>
    <w:p w:rsidR="00531ACA" w:rsidRDefault="00531ACA"/>
    <w:p w:rsidR="00844826" w:rsidRDefault="00844826"/>
    <w:p w:rsidR="00844826" w:rsidRDefault="00844826"/>
    <w:sectPr w:rsidR="00844826" w:rsidSect="00531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useFELayout/>
  </w:compat>
  <w:rsids>
    <w:rsidRoot w:val="00844826"/>
    <w:rsid w:val="001F3E97"/>
    <w:rsid w:val="00531ACA"/>
    <w:rsid w:val="00844826"/>
    <w:rsid w:val="00A34DD0"/>
    <w:rsid w:val="00D7728C"/>
    <w:rsid w:val="00E10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882</Words>
  <Characters>5032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Озорнина</dc:creator>
  <cp:keywords/>
  <dc:description/>
  <cp:lastModifiedBy>Озорнина</cp:lastModifiedBy>
  <cp:revision>6</cp:revision>
  <dcterms:created xsi:type="dcterms:W3CDTF">2017-10-25T10:13:00Z</dcterms:created>
  <dcterms:modified xsi:type="dcterms:W3CDTF">2017-11-13T06:04:00Z</dcterms:modified>
</cp:coreProperties>
</file>