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29A" w:rsidRPr="006F7EF7" w:rsidRDefault="001C229A" w:rsidP="001C229A">
      <w:pPr>
        <w:spacing w:after="0"/>
        <w:jc w:val="center"/>
      </w:pPr>
      <w:r>
        <w:rPr>
          <w:noProof/>
        </w:rPr>
        <w:drawing>
          <wp:inline distT="0" distB="0" distL="0" distR="0">
            <wp:extent cx="438150" cy="566420"/>
            <wp:effectExtent l="19050" t="0" r="0" b="0"/>
            <wp:docPr id="1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66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29A" w:rsidRPr="006F7EF7" w:rsidRDefault="001C229A" w:rsidP="001C229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ОМС  р</w:t>
      </w:r>
      <w:r w:rsidRPr="006F7EF7">
        <w:rPr>
          <w:rFonts w:ascii="Times New Roman" w:hAnsi="Times New Roman" w:cs="Times New Roman"/>
          <w:b/>
          <w:sz w:val="36"/>
          <w:szCs w:val="36"/>
        </w:rPr>
        <w:t>евизионная комиссия городского округа</w:t>
      </w:r>
    </w:p>
    <w:p w:rsidR="001C229A" w:rsidRPr="006F7EF7" w:rsidRDefault="001C229A" w:rsidP="001C229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7EF7">
        <w:rPr>
          <w:rFonts w:ascii="Times New Roman" w:hAnsi="Times New Roman" w:cs="Times New Roman"/>
          <w:b/>
          <w:sz w:val="36"/>
          <w:szCs w:val="36"/>
        </w:rPr>
        <w:t xml:space="preserve">Красноуфимск  </w:t>
      </w:r>
    </w:p>
    <w:p w:rsidR="001C229A" w:rsidRPr="006F7EF7" w:rsidRDefault="001C229A" w:rsidP="001C229A">
      <w:pPr>
        <w:spacing w:after="0"/>
        <w:rPr>
          <w:rFonts w:ascii="Times New Roman" w:hAnsi="Times New Roman" w:cs="Times New Roman"/>
          <w:b/>
          <w:spacing w:val="-20"/>
          <w:sz w:val="16"/>
          <w:szCs w:val="16"/>
        </w:rPr>
      </w:pPr>
    </w:p>
    <w:p w:rsidR="001C229A" w:rsidRPr="006F7EF7" w:rsidRDefault="001C229A" w:rsidP="001C229A">
      <w:pPr>
        <w:spacing w:after="0"/>
        <w:jc w:val="center"/>
        <w:rPr>
          <w:rFonts w:ascii="Times New Roman" w:hAnsi="Times New Roman" w:cs="Times New Roman"/>
          <w:b/>
          <w:spacing w:val="50"/>
          <w:sz w:val="36"/>
          <w:szCs w:val="36"/>
        </w:rPr>
      </w:pPr>
      <w:r w:rsidRPr="006F7EF7">
        <w:rPr>
          <w:rFonts w:ascii="Times New Roman" w:hAnsi="Times New Roman" w:cs="Times New Roman"/>
          <w:b/>
          <w:spacing w:val="50"/>
          <w:sz w:val="36"/>
          <w:szCs w:val="36"/>
        </w:rPr>
        <w:t>РАСПОРЯЖЕНИЕ</w:t>
      </w:r>
    </w:p>
    <w:p w:rsidR="001C229A" w:rsidRDefault="001C229A" w:rsidP="001C229A">
      <w:pPr>
        <w:spacing w:after="0"/>
        <w:rPr>
          <w:spacing w:val="-20"/>
        </w:rPr>
      </w:pPr>
      <w:r>
        <w:rPr>
          <w:noProof/>
          <w:spacing w:val="-20"/>
        </w:rPr>
        <w:pict>
          <v:line id="_x0000_s1026" style="position:absolute;z-index:251660288" from="-3.85pt,8.75pt" to="494.15pt,8.75pt" strokeweight="4.5pt">
            <v:stroke linestyle="thickThin"/>
          </v:line>
        </w:pict>
      </w:r>
    </w:p>
    <w:p w:rsidR="001C229A" w:rsidRPr="00416766" w:rsidRDefault="001C229A" w:rsidP="001C229A">
      <w:pPr>
        <w:spacing w:before="120" w:after="0"/>
        <w:rPr>
          <w:spacing w:val="-20"/>
          <w:sz w:val="16"/>
          <w:szCs w:val="16"/>
        </w:rPr>
      </w:pPr>
    </w:p>
    <w:p w:rsidR="001C229A" w:rsidRPr="006F7EF7" w:rsidRDefault="001C229A" w:rsidP="001C229A">
      <w:pPr>
        <w:spacing w:after="0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pacing w:val="-20"/>
          <w:sz w:val="24"/>
          <w:szCs w:val="24"/>
        </w:rPr>
        <w:t>от     03 . 10.</w:t>
      </w:r>
      <w:r w:rsidRPr="006F7EF7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0"/>
          <w:sz w:val="24"/>
          <w:szCs w:val="24"/>
        </w:rPr>
        <w:t>2016г.       №</w:t>
      </w:r>
      <w:r w:rsidRPr="006F7EF7">
        <w:rPr>
          <w:rFonts w:ascii="Times New Roman" w:hAnsi="Times New Roman" w:cs="Times New Roman"/>
          <w:spacing w:val="-20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20"/>
          <w:sz w:val="24"/>
          <w:szCs w:val="24"/>
        </w:rPr>
        <w:t>41</w:t>
      </w:r>
    </w:p>
    <w:p w:rsidR="001C229A" w:rsidRDefault="001C229A" w:rsidP="001C229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F7EF7">
        <w:rPr>
          <w:rFonts w:ascii="Times New Roman" w:hAnsi="Times New Roman" w:cs="Times New Roman"/>
          <w:sz w:val="24"/>
          <w:szCs w:val="24"/>
        </w:rPr>
        <w:t xml:space="preserve">г. Красноуфимск   </w:t>
      </w:r>
    </w:p>
    <w:p w:rsidR="001C229A" w:rsidRDefault="001C229A" w:rsidP="001C2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29A" w:rsidRDefault="001C229A" w:rsidP="001C229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дополнений в распоряжение председателя ревизионной комиссии</w:t>
      </w:r>
    </w:p>
    <w:p w:rsidR="001C229A" w:rsidRDefault="001C229A" w:rsidP="001C2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43 от 19.12.2014г. Об утверждении стандарта внешнего муниципального финансового  контроля  «Общие правила проведения контрольного мероприятия»</w:t>
      </w:r>
    </w:p>
    <w:p w:rsidR="001C229A" w:rsidRDefault="001C229A" w:rsidP="001C229A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C229A" w:rsidRPr="00505A0F" w:rsidRDefault="001C229A" w:rsidP="001C2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gramStart"/>
      <w:r w:rsidRPr="00B1493F">
        <w:rPr>
          <w:rFonts w:ascii="Times New Roman" w:hAnsi="Times New Roman" w:cs="Times New Roman"/>
          <w:sz w:val="24"/>
          <w:szCs w:val="24"/>
        </w:rPr>
        <w:t xml:space="preserve">В целях реализации полномочий </w:t>
      </w:r>
      <w:r>
        <w:rPr>
          <w:rFonts w:ascii="Times New Roman" w:hAnsi="Times New Roman" w:cs="Times New Roman"/>
          <w:sz w:val="24"/>
          <w:szCs w:val="24"/>
        </w:rPr>
        <w:t>возложенных на ОМС ревизионную комиссию городского округа в области применения административного законодательства, при выявлении нарушений, за которые Кодексом РФ об административных правонарушениях от 30.12.2001 №195- ФЗ предусмотрена  административная ответственность,</w:t>
      </w:r>
      <w:r w:rsidRPr="00505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 же в</w:t>
      </w:r>
      <w:r w:rsidRPr="00505A0F">
        <w:rPr>
          <w:rFonts w:ascii="Times New Roman" w:hAnsi="Times New Roman" w:cs="Times New Roman"/>
          <w:sz w:val="24"/>
          <w:szCs w:val="24"/>
        </w:rPr>
        <w:t xml:space="preserve"> целях поддержания соответствия методологического обеспечения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ревизионной комиссии </w:t>
      </w:r>
      <w:r w:rsidRPr="00505A0F">
        <w:rPr>
          <w:rFonts w:ascii="Times New Roman" w:hAnsi="Times New Roman" w:cs="Times New Roman"/>
          <w:sz w:val="24"/>
          <w:szCs w:val="24"/>
        </w:rPr>
        <w:t xml:space="preserve"> потребностям внешнего муниципального финансового контроля, приведения Стандарта финансового контроля «Общие правила проведения контрольного мероприятия» в</w:t>
      </w:r>
      <w:proofErr w:type="gramEnd"/>
      <w:r w:rsidRPr="00505A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5A0F">
        <w:rPr>
          <w:rFonts w:ascii="Times New Roman" w:hAnsi="Times New Roman" w:cs="Times New Roman"/>
          <w:sz w:val="24"/>
          <w:szCs w:val="24"/>
        </w:rPr>
        <w:t>соответствие с федеральным законодательством и законодательством субъекта Российской 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5A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«Общим требованиям</w:t>
      </w:r>
      <w:r w:rsidRPr="00505A0F">
        <w:rPr>
          <w:rFonts w:ascii="Times New Roman" w:hAnsi="Times New Roman" w:cs="Times New Roman"/>
          <w:sz w:val="24"/>
          <w:szCs w:val="24"/>
        </w:rPr>
        <w:t xml:space="preserve">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образований", утвержденными Коллегией Счетной палаты РФ (протокол от 17.10.2014 N 47К (993), </w:t>
      </w:r>
      <w:proofErr w:type="gramEnd"/>
    </w:p>
    <w:p w:rsidR="001C229A" w:rsidRDefault="001C229A" w:rsidP="001C2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C229A" w:rsidRPr="00113682" w:rsidRDefault="001C229A" w:rsidP="001C229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4105">
        <w:rPr>
          <w:rFonts w:ascii="Times New Roman" w:hAnsi="Times New Roman" w:cs="Times New Roman"/>
          <w:sz w:val="24"/>
          <w:szCs w:val="24"/>
        </w:rPr>
        <w:t xml:space="preserve">Раздел   6  дополнить пунктом  6.12. </w:t>
      </w:r>
      <w:proofErr w:type="gramStart"/>
      <w:r w:rsidRPr="00204105">
        <w:rPr>
          <w:rFonts w:ascii="Times New Roman" w:hAnsi="Times New Roman" w:cs="Times New Roman"/>
          <w:sz w:val="24"/>
          <w:szCs w:val="24"/>
        </w:rPr>
        <w:t xml:space="preserve">«Должностные лица ревизионной комиссии при </w:t>
      </w:r>
      <w:r w:rsidRPr="00113682">
        <w:rPr>
          <w:rFonts w:ascii="Times New Roman" w:hAnsi="Times New Roman" w:cs="Times New Roman"/>
          <w:color w:val="000000"/>
          <w:sz w:val="24"/>
          <w:szCs w:val="24"/>
        </w:rPr>
        <w:t xml:space="preserve">непосредственном обнаружении достаточных данных, указывающих на наличие события административного правонарушения, предусмотренного </w:t>
      </w:r>
      <w:hyperlink r:id="rId6" w:history="1">
        <w:r w:rsidRPr="0011368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статьями 5.21</w:t>
        </w:r>
      </w:hyperlink>
      <w:r w:rsidRPr="001136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7" w:history="1">
        <w:r w:rsidRPr="0011368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15.1</w:t>
        </w:r>
      </w:hyperlink>
      <w:r w:rsidRPr="001136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8" w:history="1">
        <w:r w:rsidRPr="0011368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15.11</w:t>
        </w:r>
      </w:hyperlink>
      <w:r w:rsidRPr="001136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Pr="0011368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15.14</w:t>
        </w:r>
      </w:hyperlink>
      <w:r w:rsidRPr="00113682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10" w:history="1">
        <w:r w:rsidRPr="0011368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15.15.16</w:t>
        </w:r>
      </w:hyperlink>
      <w:r w:rsidRPr="001136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статьей 19.4, </w:t>
      </w:r>
      <w:hyperlink r:id="rId11" w:history="1">
        <w:r w:rsidRPr="0011368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частями 20 и 20.1 статьи 19.5</w:t>
        </w:r>
      </w:hyperlink>
      <w:r w:rsidRPr="0011368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hyperlink r:id="rId12" w:history="1">
        <w:r w:rsidRPr="0011368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>статьей 19.6</w:t>
        </w:r>
      </w:hyperlink>
      <w:r w:rsidRPr="00113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3682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 w:rsidRPr="00113682">
        <w:rPr>
          <w:rFonts w:ascii="Times New Roman" w:hAnsi="Times New Roman" w:cs="Times New Roman"/>
          <w:color w:val="000000"/>
          <w:sz w:val="24"/>
          <w:szCs w:val="24"/>
        </w:rPr>
        <w:t xml:space="preserve"> РФ</w:t>
      </w:r>
      <w:r w:rsidRPr="00113682">
        <w:rPr>
          <w:rFonts w:ascii="Times New Roman" w:hAnsi="Times New Roman" w:cs="Times New Roman"/>
          <w:sz w:val="24"/>
          <w:szCs w:val="24"/>
        </w:rPr>
        <w:t>, составляют протокол об административном  правонарушении в соответствии с законодательством об административных правонарушениях</w:t>
      </w:r>
      <w:r w:rsidRPr="00113682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ст.28.1,  28.2</w:t>
      </w:r>
      <w:hyperlink r:id="rId13" w:history="1">
        <w:r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 xml:space="preserve">, </w:t>
        </w:r>
        <w:r w:rsidRPr="00113682">
          <w:rPr>
            <w:rStyle w:val="a4"/>
            <w:rFonts w:ascii="Times New Roman" w:hAnsi="Times New Roman" w:cs="Times New Roman"/>
            <w:color w:val="000000"/>
            <w:sz w:val="24"/>
            <w:szCs w:val="24"/>
          </w:rPr>
          <w:t xml:space="preserve"> 28.3</w:t>
        </w:r>
      </w:hyperlink>
      <w:r w:rsidRPr="001136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13682">
        <w:rPr>
          <w:rFonts w:ascii="Times New Roman" w:hAnsi="Times New Roman" w:cs="Times New Roman"/>
          <w:color w:val="000000"/>
          <w:sz w:val="24"/>
          <w:szCs w:val="24"/>
        </w:rPr>
        <w:t>КоАП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РФ</w:t>
      </w:r>
      <w:r w:rsidRPr="00113682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11368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1C229A" w:rsidRDefault="001C229A" w:rsidP="001C2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Распоряжение вступает в силу с момента подписания.</w:t>
      </w:r>
    </w:p>
    <w:p w:rsidR="001C229A" w:rsidRDefault="001C229A" w:rsidP="001C22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3. Контроль  по исполнению возлагаю на себя.</w:t>
      </w:r>
    </w:p>
    <w:p w:rsidR="001C229A" w:rsidRDefault="001C229A" w:rsidP="001C229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229A" w:rsidRDefault="001C229A" w:rsidP="001C22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ревизионной комиссии                                                                   И.Г. Озорнина</w:t>
      </w:r>
    </w:p>
    <w:p w:rsidR="004D3340" w:rsidRDefault="004D3340"/>
    <w:sectPr w:rsidR="004D3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86D93"/>
    <w:multiLevelType w:val="hybridMultilevel"/>
    <w:tmpl w:val="ACAA695C"/>
    <w:lvl w:ilvl="0" w:tplc="E4E0F3D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>
    <w:useFELayout/>
  </w:compat>
  <w:rsids>
    <w:rsidRoot w:val="001C229A"/>
    <w:rsid w:val="001C229A"/>
    <w:rsid w:val="004D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29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C229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22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2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ED3156E6BE41665B0E008990A165A5226BE4E9C01807430E2BC1542D2F9ACBA2B990FDAA9y0aBG" TargetMode="External"/><Relationship Id="rId13" Type="http://schemas.openxmlformats.org/officeDocument/2006/relationships/hyperlink" Target="consultantplus://offline/ref=0FDED3156E6BE41665B0E008990A165A5226BE4E9C01807430E2BC1542D2F9ACBA2B990FD5A6y0aE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DED3156E6BE41665B0E008990A165A5226BE4E9C01807430E2BC1542D2F9ACBA2B990BD4AFy0a5G" TargetMode="External"/><Relationship Id="rId12" Type="http://schemas.openxmlformats.org/officeDocument/2006/relationships/hyperlink" Target="consultantplus://offline/ref=0FDED3156E6BE41665B0E008990A165A5226BE4E9C01807430E2BC1542D2F9ACBA2B9908D3AE0B05y4a7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FDED3156E6BE41665B0E008990A165A5226BE4E9C01807430E2BC1542D2F9ACBA2B9908D3AC0F0Fy4a4G" TargetMode="External"/><Relationship Id="rId11" Type="http://schemas.openxmlformats.org/officeDocument/2006/relationships/hyperlink" Target="consultantplus://offline/ref=0FDED3156E6BE41665B0E008990A165A5226BE4E9C01807430E2BC1542D2F9ACBA2B990FD5A7y0a4G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FDED3156E6BE41665B0E008990A165A5226BE4E9C01807430E2BC1542D2F9ACBA2B990DD7AAy0a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DED3156E6BE41665B0E008990A165A5226BE4E9C01807430E2BC1542D2F9ACBA2B990DD0A7y0aE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2595</Characters>
  <Application>Microsoft Office Word</Application>
  <DocSecurity>0</DocSecurity>
  <Lines>21</Lines>
  <Paragraphs>6</Paragraphs>
  <ScaleCrop>false</ScaleCrop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2</cp:revision>
  <dcterms:created xsi:type="dcterms:W3CDTF">2016-10-11T06:38:00Z</dcterms:created>
  <dcterms:modified xsi:type="dcterms:W3CDTF">2016-10-11T06:38:00Z</dcterms:modified>
</cp:coreProperties>
</file>