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F7" w:rsidRPr="004B1BF7" w:rsidRDefault="004B1BF7" w:rsidP="004B1B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 w:rsidRPr="00CD5AF3">
        <w:rPr>
          <w:rFonts w:ascii="Times New Roman" w:hAnsi="Times New Roman" w:cs="Times New Roman"/>
          <w:b/>
          <w:sz w:val="24"/>
          <w:szCs w:val="24"/>
        </w:rPr>
        <w:t xml:space="preserve">законности, </w:t>
      </w:r>
      <w:r w:rsidRPr="00A94175">
        <w:rPr>
          <w:rFonts w:ascii="Times New Roman" w:hAnsi="Times New Roman" w:cs="Times New Roman"/>
          <w:b/>
          <w:sz w:val="24"/>
          <w:szCs w:val="24"/>
        </w:rPr>
        <w:t xml:space="preserve">результативности расходования бюджетных средств </w:t>
      </w:r>
      <w:r w:rsidRPr="004B1BF7">
        <w:rPr>
          <w:rFonts w:ascii="Times New Roman" w:hAnsi="Times New Roman" w:cs="Times New Roman"/>
          <w:b/>
          <w:sz w:val="24"/>
          <w:szCs w:val="24"/>
        </w:rPr>
        <w:t>выделенных в виде субсидии на  выполнение муниципального задания МБУ «Центр творчества детей и молодежи» за 2013, 2014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402F" w:rsidRDefault="0041402F">
      <w:pPr>
        <w:rPr>
          <w:b/>
        </w:rPr>
      </w:pPr>
    </w:p>
    <w:p w:rsidR="004B1BF7" w:rsidRPr="004B1BF7" w:rsidRDefault="004B1BF7" w:rsidP="004B1B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На заседании  постоянной  депутатской  комиссии по местному самоуправлению и п</w:t>
      </w:r>
      <w:r w:rsidR="00254F59">
        <w:rPr>
          <w:rFonts w:ascii="Times New Roman" w:hAnsi="Times New Roman"/>
          <w:sz w:val="24"/>
          <w:szCs w:val="24"/>
        </w:rPr>
        <w:t xml:space="preserve">равовому регулированию в ноябре 2015г. и в январе 2016г. </w:t>
      </w:r>
      <w:r>
        <w:rPr>
          <w:rFonts w:ascii="Times New Roman" w:hAnsi="Times New Roman"/>
          <w:sz w:val="24"/>
          <w:szCs w:val="24"/>
        </w:rPr>
        <w:t xml:space="preserve"> одним из вопросов был  рассмотрен отчет ревизионной комиссии городского округа Красноуфимск по результатам  проверки </w:t>
      </w:r>
      <w:r w:rsidRPr="007C0D08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Pr="00A94175">
        <w:rPr>
          <w:rFonts w:ascii="Times New Roman" w:hAnsi="Times New Roman" w:cs="Times New Roman"/>
          <w:sz w:val="24"/>
          <w:szCs w:val="24"/>
        </w:rPr>
        <w:t xml:space="preserve">результативности расходования </w:t>
      </w:r>
      <w:r w:rsidRPr="004B1BF7">
        <w:rPr>
          <w:rFonts w:ascii="Times New Roman" w:hAnsi="Times New Roman" w:cs="Times New Roman"/>
          <w:sz w:val="24"/>
          <w:szCs w:val="24"/>
        </w:rPr>
        <w:t>бюджетных средств выделенных в виде субсидии на  выполнение муниципального задания МБУ «Центр творчества детей и молодежи» за 2013, 2014 годы.</w:t>
      </w:r>
      <w:proofErr w:type="gramEnd"/>
    </w:p>
    <w:p w:rsidR="004B1BF7" w:rsidRPr="009D2A3B" w:rsidRDefault="004B1BF7" w:rsidP="004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2F63">
        <w:rPr>
          <w:rFonts w:ascii="Times New Roman" w:hAnsi="Times New Roman" w:cs="Times New Roman"/>
          <w:sz w:val="24"/>
          <w:szCs w:val="24"/>
        </w:rPr>
        <w:t>Объем проверенных бюджетных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F59"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Pr="00DA45EC">
        <w:rPr>
          <w:rFonts w:ascii="Times New Roman" w:hAnsi="Times New Roman" w:cs="Times New Roman"/>
          <w:sz w:val="24"/>
          <w:szCs w:val="24"/>
        </w:rPr>
        <w:t>19795,3 тыс. рублей.</w:t>
      </w:r>
    </w:p>
    <w:p w:rsidR="004B1BF7" w:rsidRPr="00254F59" w:rsidRDefault="004B1BF7" w:rsidP="00254F59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21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</w:t>
      </w:r>
      <w:r w:rsidR="00254F59">
        <w:rPr>
          <w:rFonts w:ascii="Times New Roman" w:eastAsia="Times New Roman" w:hAnsi="Times New Roman" w:cs="Times New Roman"/>
          <w:sz w:val="24"/>
          <w:szCs w:val="24"/>
        </w:rPr>
        <w:t>ероприятия установлены множественные нарушени</w:t>
      </w:r>
      <w:proofErr w:type="gramStart"/>
      <w:r w:rsidR="00254F5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254F59">
        <w:rPr>
          <w:rFonts w:ascii="Times New Roman" w:eastAsia="Times New Roman" w:hAnsi="Times New Roman" w:cs="Times New Roman"/>
          <w:sz w:val="24"/>
          <w:szCs w:val="24"/>
        </w:rPr>
        <w:t>часть из них):</w:t>
      </w:r>
    </w:p>
    <w:p w:rsidR="004B1BF7" w:rsidRPr="003955AE" w:rsidRDefault="004B1BF7" w:rsidP="004B1B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55AE">
        <w:rPr>
          <w:rFonts w:ascii="Times New Roman" w:hAnsi="Times New Roman" w:cs="Times New Roman"/>
          <w:sz w:val="24"/>
          <w:szCs w:val="24"/>
        </w:rPr>
        <w:t xml:space="preserve"> Установлены недостатки формирования </w:t>
      </w:r>
      <w:r w:rsidRPr="003955AE">
        <w:rPr>
          <w:rFonts w:ascii="Times New Roman" w:hAnsi="Times New Roman" w:cs="Times New Roman"/>
          <w:b/>
          <w:sz w:val="24"/>
          <w:szCs w:val="24"/>
        </w:rPr>
        <w:t xml:space="preserve">учредителем </w:t>
      </w:r>
      <w:r w:rsidRPr="003955AE">
        <w:rPr>
          <w:rFonts w:ascii="Times New Roman" w:hAnsi="Times New Roman" w:cs="Times New Roman"/>
          <w:sz w:val="24"/>
          <w:szCs w:val="24"/>
        </w:rPr>
        <w:t>муниципального задания:</w:t>
      </w:r>
    </w:p>
    <w:p w:rsidR="004B1BF7" w:rsidRPr="003955AE" w:rsidRDefault="004B1BF7" w:rsidP="004B1B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5AE">
        <w:rPr>
          <w:rFonts w:ascii="Times New Roman" w:hAnsi="Times New Roman" w:cs="Times New Roman"/>
          <w:sz w:val="24"/>
          <w:szCs w:val="24"/>
        </w:rPr>
        <w:t>- Плановые показатели качества не подтверждаются утвержденной формулой их расчета;</w:t>
      </w:r>
    </w:p>
    <w:p w:rsidR="004B1BF7" w:rsidRPr="003955AE" w:rsidRDefault="004B1BF7" w:rsidP="004B1B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5AE">
        <w:rPr>
          <w:rFonts w:ascii="Times New Roman" w:hAnsi="Times New Roman" w:cs="Times New Roman"/>
          <w:sz w:val="24"/>
          <w:szCs w:val="24"/>
        </w:rPr>
        <w:t>- Отсутствуют исходные данные для расчета показателей качества;</w:t>
      </w:r>
    </w:p>
    <w:p w:rsidR="004B1BF7" w:rsidRPr="003955AE" w:rsidRDefault="004B1BF7" w:rsidP="004B1BF7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55AE">
        <w:rPr>
          <w:rFonts w:ascii="Times New Roman" w:hAnsi="Times New Roman" w:cs="Times New Roman"/>
          <w:sz w:val="24"/>
          <w:szCs w:val="24"/>
        </w:rPr>
        <w:t>- Объемы выполнения отдельных работ (услуг) утверждены в единицах измерения, по которым фактически отсутствует учет, что заведомо ведет к невозможности определения фактического результата выполнения муниципального задания.</w:t>
      </w:r>
    </w:p>
    <w:p w:rsidR="004B1BF7" w:rsidRDefault="004B1BF7" w:rsidP="004B1BF7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955AE">
        <w:rPr>
          <w:rFonts w:ascii="Times New Roman" w:hAnsi="Times New Roman" w:cs="Times New Roman"/>
          <w:sz w:val="24"/>
          <w:szCs w:val="24"/>
        </w:rPr>
        <w:t xml:space="preserve"> В нарушение ст. 169.2 Бюджетного кодекса РФ, Порядка формирования муниципального задания Отчет о выполнении муниципального задания МБУ «Центр творчества детей и молодежи» за 2014 год составлен по выполнению одной работы  из четырех утвержденных в муниципальном задании.</w:t>
      </w:r>
    </w:p>
    <w:p w:rsidR="004B1BF7" w:rsidRDefault="004B1BF7" w:rsidP="004B1B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1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ОМС К</w:t>
      </w:r>
      <w:r w:rsidRPr="003955AE">
        <w:rPr>
          <w:rFonts w:ascii="Times New Roman" w:hAnsi="Times New Roman" w:cs="Times New Roman"/>
          <w:sz w:val="24"/>
          <w:szCs w:val="24"/>
        </w:rPr>
        <w:t xml:space="preserve">омитетом по делам молодежи городского округа Красноуфимск предоставлены субсидии на выполнение муниципального задания МБУ «Центр творчества детей и молодежи» без расчета нормативных затрат на оказание услуг и содержание имущества, процесс определения размера субсидии на финансовое обеспечение доведенного муниципального задания не прозрачен. </w:t>
      </w:r>
    </w:p>
    <w:p w:rsidR="004B1BF7" w:rsidRDefault="004B1BF7" w:rsidP="00254F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1BF7">
        <w:rPr>
          <w:rFonts w:ascii="Times New Roman" w:hAnsi="Times New Roman" w:cs="Times New Roman"/>
          <w:sz w:val="24"/>
          <w:szCs w:val="24"/>
        </w:rPr>
        <w:t xml:space="preserve"> </w:t>
      </w:r>
      <w:r w:rsidRPr="003955AE">
        <w:rPr>
          <w:rFonts w:ascii="Times New Roman" w:hAnsi="Times New Roman" w:cs="Times New Roman"/>
          <w:sz w:val="24"/>
          <w:szCs w:val="24"/>
        </w:rPr>
        <w:t xml:space="preserve">Установлено нарушение методологии применения бюджетной классификации РФ, утвержденной приказами Минфина России от 21.12.2012 № 171н,  от 01.07.2013 </w:t>
      </w:r>
      <w:r w:rsidR="00E314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55AE">
        <w:rPr>
          <w:rFonts w:ascii="Times New Roman" w:hAnsi="Times New Roman" w:cs="Times New Roman"/>
          <w:sz w:val="24"/>
          <w:szCs w:val="24"/>
        </w:rPr>
        <w:t>№ 65н начиная со стадии формирования и утверждения бюджета городского округа. Согласно уставу  МБУ «Центр творчества детей и молодежи» не осуществляет образовательную деятельность. При этом Комитетом по делам молодежи финансирование учреждения в 2013 и 2014 годах осуществлялось по подразделу 0702 «Общее образование» вместо подраздела 0707 «Молодежная политика и оздоровление детей» бюджетной классификации РФ.</w:t>
      </w:r>
      <w:r w:rsidR="00922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88" w:rsidRPr="003955AE" w:rsidRDefault="00922188" w:rsidP="00254F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22188">
        <w:rPr>
          <w:rFonts w:ascii="Times New Roman" w:hAnsi="Times New Roman" w:cs="Times New Roman"/>
          <w:sz w:val="24"/>
          <w:szCs w:val="24"/>
        </w:rPr>
        <w:t xml:space="preserve"> </w:t>
      </w:r>
      <w:r w:rsidRPr="003955AE">
        <w:rPr>
          <w:rFonts w:ascii="Times New Roman" w:hAnsi="Times New Roman" w:cs="Times New Roman"/>
          <w:sz w:val="24"/>
          <w:szCs w:val="24"/>
        </w:rPr>
        <w:t>Учреждением неправомерно проводилась аттестация педагогических работников в целях установления квалификационной категории. Неправомерно осуществлены расходы на выплаты за квалификационную категорию в 2013 году в объеме 229,9 тыс. руб., в 2014 году – 196,8 тыс. рублей.</w:t>
      </w:r>
    </w:p>
    <w:p w:rsidR="00922188" w:rsidRPr="003955AE" w:rsidRDefault="00922188" w:rsidP="00922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955AE">
        <w:rPr>
          <w:rFonts w:ascii="Times New Roman" w:hAnsi="Times New Roman" w:cs="Times New Roman"/>
          <w:sz w:val="24"/>
          <w:szCs w:val="24"/>
        </w:rPr>
        <w:t xml:space="preserve"> В нарушение ст. 135 Трудового кодекса РФ, Положения об оплате труда учреждения  на основании приказа учреждения от 20.12.2013 б/</w:t>
      </w:r>
      <w:proofErr w:type="spellStart"/>
      <w:r w:rsidRPr="003955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955AE">
        <w:rPr>
          <w:rFonts w:ascii="Times New Roman" w:hAnsi="Times New Roman" w:cs="Times New Roman"/>
          <w:sz w:val="24"/>
          <w:szCs w:val="24"/>
        </w:rPr>
        <w:t xml:space="preserve"> (согласовано с учредителем) осуществлены стимулирующие выплаты, не предусмотренные Положением </w:t>
      </w:r>
      <w:r w:rsidRPr="003955AE">
        <w:rPr>
          <w:rFonts w:ascii="Times New Roman" w:hAnsi="Times New Roman" w:cs="Times New Roman"/>
          <w:sz w:val="24"/>
          <w:szCs w:val="24"/>
        </w:rPr>
        <w:lastRenderedPageBreak/>
        <w:t>об оплате труда учреждения. Необоснованные расходы на данные выплаты составили 587,76 тыс. рублей.</w:t>
      </w:r>
    </w:p>
    <w:p w:rsidR="00922188" w:rsidRPr="003955AE" w:rsidRDefault="00922188" w:rsidP="00922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955AE">
        <w:rPr>
          <w:rFonts w:ascii="Times New Roman" w:hAnsi="Times New Roman" w:cs="Times New Roman"/>
          <w:sz w:val="24"/>
          <w:szCs w:val="24"/>
        </w:rPr>
        <w:t xml:space="preserve"> Установлено несоответствие норм Положения об оплате труда учреждения и норм Положения о критериях </w:t>
      </w:r>
      <w:proofErr w:type="gramStart"/>
      <w:r w:rsidRPr="003955AE">
        <w:rPr>
          <w:rFonts w:ascii="Times New Roman" w:hAnsi="Times New Roman" w:cs="Times New Roman"/>
          <w:sz w:val="24"/>
          <w:szCs w:val="24"/>
        </w:rPr>
        <w:t>оценки эффективности деятельности педагогов учреждения</w:t>
      </w:r>
      <w:proofErr w:type="gramEnd"/>
      <w:r w:rsidRPr="003955AE">
        <w:rPr>
          <w:rFonts w:ascii="Times New Roman" w:hAnsi="Times New Roman" w:cs="Times New Roman"/>
          <w:sz w:val="24"/>
          <w:szCs w:val="24"/>
        </w:rPr>
        <w:t xml:space="preserve">. Пунктом 6.3 Положения об оплате труда предельный размер стимулирующих выплат за качество выполненных работ установлен до 50% от оклада, а Положением о критериях оценки эффективности деятельности педагогов данные выплаты не ограничены и фактически, в некоторых случаях, в разы превышают оклад. Необоснованные расходы, согласованные с учредителем, по данным выплатам в 2014 году составили 1486,0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922188" w:rsidRPr="003955AE" w:rsidRDefault="00922188" w:rsidP="00922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955AE">
        <w:rPr>
          <w:rFonts w:ascii="Times New Roman" w:hAnsi="Times New Roman" w:cs="Times New Roman"/>
          <w:sz w:val="24"/>
          <w:szCs w:val="24"/>
        </w:rPr>
        <w:t xml:space="preserve"> В нарушение п.6.2 Положения об оплате труда учреждения стимулирующие выплаты начислены и выплачены без учета отработанного времени, например в 2014 году необоснованные расходы по данным выплатам составили 39,4 тыс. руб. (приложение № 2 к акту). </w:t>
      </w:r>
    </w:p>
    <w:p w:rsidR="00922188" w:rsidRDefault="00922188" w:rsidP="00922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955AE">
        <w:rPr>
          <w:rFonts w:ascii="Times New Roman" w:hAnsi="Times New Roman" w:cs="Times New Roman"/>
          <w:sz w:val="24"/>
          <w:szCs w:val="24"/>
        </w:rPr>
        <w:t xml:space="preserve"> Установлено несоответствие фактического размера начисления стимулирующих выплат за ноябрь 2014 приказу учреждения от 24.11.2014 б/н. Необоснованные расходы составили 1,9 тыс. рублей.</w:t>
      </w:r>
    </w:p>
    <w:p w:rsidR="00922188" w:rsidRPr="003955AE" w:rsidRDefault="00922188" w:rsidP="00922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22188">
        <w:rPr>
          <w:rFonts w:ascii="Times New Roman" w:hAnsi="Times New Roman" w:cs="Times New Roman"/>
          <w:sz w:val="24"/>
          <w:szCs w:val="24"/>
        </w:rPr>
        <w:t xml:space="preserve"> </w:t>
      </w:r>
      <w:r w:rsidRPr="003955AE">
        <w:rPr>
          <w:rFonts w:ascii="Times New Roman" w:hAnsi="Times New Roman" w:cs="Times New Roman"/>
          <w:sz w:val="24"/>
          <w:szCs w:val="24"/>
        </w:rPr>
        <w:t>В нарушение Федерального закона от 06.12.2011 № 402-ФЗ "О бухгалтерском учете", приказа Минфина РФ от 01.12.2010 №157н «Об утверждении Единого плана счетов бухгалтерского учета для… муниципальных учреждений и Инструкции по его применению» объекты недвижимого имущества (помещ</w:t>
      </w:r>
      <w:r>
        <w:rPr>
          <w:rFonts w:ascii="Times New Roman" w:hAnsi="Times New Roman" w:cs="Times New Roman"/>
          <w:sz w:val="24"/>
          <w:szCs w:val="24"/>
        </w:rPr>
        <w:t xml:space="preserve">ения), переданные учреждению на </w:t>
      </w:r>
      <w:r w:rsidRPr="003955AE">
        <w:rPr>
          <w:rFonts w:ascii="Times New Roman" w:hAnsi="Times New Roman" w:cs="Times New Roman"/>
          <w:sz w:val="24"/>
          <w:szCs w:val="24"/>
        </w:rPr>
        <w:t>праве оперативного управления, в бухгалтерском учёте не отражены. Документально не подтверждено право использования  недвижимого имущества (помещений), находящихся по адресу г. Красноуфимск, ул.</w:t>
      </w:r>
      <w:r w:rsidR="00254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5A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955AE"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88" w:rsidRPr="003955AE" w:rsidRDefault="00922188" w:rsidP="00922188">
      <w:pPr>
        <w:spacing w:after="0"/>
        <w:ind w:left="-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955AE">
        <w:rPr>
          <w:rFonts w:ascii="Times New Roman" w:hAnsi="Times New Roman" w:cs="Times New Roman"/>
          <w:sz w:val="24"/>
          <w:szCs w:val="24"/>
        </w:rPr>
        <w:t xml:space="preserve"> В нарушение требований Устава учреждения </w:t>
      </w:r>
      <w:proofErr w:type="gramStart"/>
      <w:r w:rsidRPr="003955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55AE">
        <w:rPr>
          <w:rFonts w:ascii="Times New Roman" w:hAnsi="Times New Roman" w:cs="Times New Roman"/>
          <w:vanish/>
          <w:sz w:val="24"/>
          <w:szCs w:val="24"/>
        </w:rPr>
        <w:t>г. Красноуфимск, ул. Берёзовая,6 ) пользовагия земельным участкомлся.</w:t>
      </w:r>
      <w:r w:rsidRPr="003955AE">
        <w:rPr>
          <w:rFonts w:ascii="Times New Roman" w:hAnsi="Times New Roman" w:cs="Times New Roman"/>
          <w:sz w:val="24"/>
          <w:szCs w:val="24"/>
        </w:rPr>
        <w:t xml:space="preserve">раво пользования земельным участком по  ул. Трескова,11, площадью 353 кв.м.   документально не закреплено. </w:t>
      </w:r>
    </w:p>
    <w:p w:rsidR="00922188" w:rsidRPr="003955AE" w:rsidRDefault="00922188" w:rsidP="00922188">
      <w:pPr>
        <w:spacing w:after="0"/>
        <w:ind w:left="-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955AE">
        <w:rPr>
          <w:rFonts w:ascii="Times New Roman" w:hAnsi="Times New Roman" w:cs="Times New Roman"/>
          <w:sz w:val="24"/>
          <w:szCs w:val="24"/>
        </w:rPr>
        <w:t xml:space="preserve"> При списании  автомобиля ГАЗ 3102 «Волга» акт о списании автотранспортных средств формы  №ОС</w:t>
      </w:r>
      <w:r>
        <w:rPr>
          <w:rFonts w:ascii="Times New Roman" w:hAnsi="Times New Roman" w:cs="Times New Roman"/>
          <w:sz w:val="24"/>
          <w:szCs w:val="24"/>
        </w:rPr>
        <w:t xml:space="preserve">-4а заполнен не полностью, при этом </w:t>
      </w:r>
      <w:r w:rsidRPr="003955AE">
        <w:rPr>
          <w:rFonts w:ascii="Times New Roman" w:hAnsi="Times New Roman" w:cs="Times New Roman"/>
          <w:sz w:val="24"/>
          <w:szCs w:val="24"/>
        </w:rPr>
        <w:t>в карточке учёта транспортных средств, составленной подразделением ГИБДД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5AE">
        <w:rPr>
          <w:rFonts w:ascii="Times New Roman" w:hAnsi="Times New Roman" w:cs="Times New Roman"/>
          <w:sz w:val="24"/>
          <w:szCs w:val="24"/>
        </w:rPr>
        <w:t xml:space="preserve"> отражено снятие с учёта в связи с утилизацией. Не учтена стоимость автомобильного лома при массе транспортного средства без нагрузки </w:t>
      </w:r>
      <w:smartTag w:uri="urn:schemas-microsoft-com:office:smarttags" w:element="metricconverter">
        <w:smartTagPr>
          <w:attr w:name="ProductID" w:val="1450 кг"/>
        </w:smartTagPr>
        <w:r w:rsidRPr="003955AE">
          <w:rPr>
            <w:rFonts w:ascii="Times New Roman" w:hAnsi="Times New Roman" w:cs="Times New Roman"/>
            <w:sz w:val="24"/>
            <w:szCs w:val="24"/>
          </w:rPr>
          <w:t>1450 кг</w:t>
        </w:r>
      </w:smartTag>
      <w:r w:rsidRPr="003955AE">
        <w:rPr>
          <w:rFonts w:ascii="Times New Roman" w:hAnsi="Times New Roman" w:cs="Times New Roman"/>
          <w:sz w:val="24"/>
          <w:szCs w:val="24"/>
        </w:rPr>
        <w:t>.</w:t>
      </w:r>
    </w:p>
    <w:p w:rsidR="00922188" w:rsidRDefault="00922188" w:rsidP="0092218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Средства использованы законно, но с нарушениями при исполнении, результативность оценить не представляется возможным, так как плановые и фактические показатели в муниципальном задании не сопоставимы.</w:t>
      </w:r>
    </w:p>
    <w:p w:rsidR="00922188" w:rsidRDefault="00922188" w:rsidP="0092218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Проверенному учреждению направлено представление об устранении нарушений.</w:t>
      </w:r>
    </w:p>
    <w:p w:rsidR="00922188" w:rsidRDefault="00922188" w:rsidP="0008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администрации городского</w:t>
      </w:r>
      <w:r w:rsidRPr="00B5171E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>акт по результатам</w:t>
      </w:r>
      <w:r w:rsidRPr="00B5171E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  рассмотрен   на комиссии по устойчивости и эффективному функционированию муниципального сектора экономики  06 ноября 2015г.   (протокол №12  от 06</w:t>
      </w:r>
      <w:r w:rsidRPr="00DE5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11.2015г.). </w:t>
      </w:r>
    </w:p>
    <w:p w:rsidR="00922188" w:rsidRDefault="00922188" w:rsidP="00922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 по исполнению представления пол</w:t>
      </w:r>
      <w:r w:rsidR="00087D94">
        <w:rPr>
          <w:rFonts w:ascii="Times New Roman" w:hAnsi="Times New Roman" w:cs="Times New Roman"/>
          <w:sz w:val="24"/>
          <w:szCs w:val="24"/>
        </w:rPr>
        <w:t>учен ревизионной  комиссией   02.11</w:t>
      </w:r>
      <w:r>
        <w:rPr>
          <w:rFonts w:ascii="Times New Roman" w:hAnsi="Times New Roman" w:cs="Times New Roman"/>
          <w:sz w:val="24"/>
          <w:szCs w:val="24"/>
        </w:rPr>
        <w:t>.2015г.,</w:t>
      </w:r>
      <w:r w:rsidR="00087D94">
        <w:rPr>
          <w:rFonts w:ascii="Times New Roman" w:hAnsi="Times New Roman" w:cs="Times New Roman"/>
          <w:sz w:val="24"/>
          <w:szCs w:val="24"/>
        </w:rPr>
        <w:t xml:space="preserve"> 31.12.2015г.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подтверждающими доку</w:t>
      </w:r>
      <w:r w:rsidR="00254F59">
        <w:rPr>
          <w:rFonts w:ascii="Times New Roman" w:hAnsi="Times New Roman" w:cs="Times New Roman"/>
          <w:sz w:val="24"/>
          <w:szCs w:val="24"/>
        </w:rPr>
        <w:t>ментами по устранению нарушений, а так же о дисциплинарном наказании виновных лиц в допущенных нарушениях. Часть нарушений устранить возможно только в 2016году.</w:t>
      </w:r>
    </w:p>
    <w:p w:rsidR="00922188" w:rsidRDefault="00922188" w:rsidP="0092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заседании постоянной депутатской комиссии информация принята к сведению.</w:t>
      </w:r>
    </w:p>
    <w:p w:rsidR="00087D94" w:rsidRDefault="00087D94" w:rsidP="0092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порядке контроля учреждение - </w:t>
      </w:r>
      <w:r w:rsidRPr="004B1BF7">
        <w:rPr>
          <w:rFonts w:ascii="Times New Roman" w:hAnsi="Times New Roman" w:cs="Times New Roman"/>
          <w:sz w:val="24"/>
          <w:szCs w:val="24"/>
        </w:rPr>
        <w:t xml:space="preserve">МБУ «Центр творчества детей и молодежи» </w:t>
      </w:r>
      <w:r>
        <w:rPr>
          <w:rFonts w:ascii="Times New Roman" w:hAnsi="Times New Roman" w:cs="Times New Roman"/>
          <w:sz w:val="24"/>
          <w:szCs w:val="24"/>
        </w:rPr>
        <w:t>включено в план проверок  ОМС ревизионной комиссии в 2016году.</w:t>
      </w:r>
    </w:p>
    <w:p w:rsidR="00087D94" w:rsidRDefault="00087D94" w:rsidP="0092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188" w:rsidRPr="003955AE" w:rsidRDefault="00922188" w:rsidP="009221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BF7" w:rsidRPr="003955AE" w:rsidRDefault="004B1BF7" w:rsidP="004B1B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BF7" w:rsidRPr="003955AE" w:rsidRDefault="004B1BF7" w:rsidP="004B1BF7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1BF7" w:rsidRPr="004B1BF7" w:rsidRDefault="004B1BF7">
      <w:pPr>
        <w:rPr>
          <w:b/>
        </w:rPr>
      </w:pPr>
    </w:p>
    <w:sectPr w:rsidR="004B1BF7" w:rsidRPr="004B1BF7" w:rsidSect="0041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4B1BF7"/>
    <w:rsid w:val="00087D94"/>
    <w:rsid w:val="00254F59"/>
    <w:rsid w:val="0041402F"/>
    <w:rsid w:val="004B1BF7"/>
    <w:rsid w:val="00852B6B"/>
    <w:rsid w:val="00922188"/>
    <w:rsid w:val="00E3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dcterms:created xsi:type="dcterms:W3CDTF">2016-01-20T10:29:00Z</dcterms:created>
  <dcterms:modified xsi:type="dcterms:W3CDTF">2016-01-20T11:53:00Z</dcterms:modified>
</cp:coreProperties>
</file>